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6C2C2E" w:rsidP="00AD784C">
      <w:pPr>
        <w:pStyle w:val="Spacerparatopoffirstpage"/>
      </w:pPr>
      <w: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D349C8" w:rsidP="00A91406">
            <w:pPr>
              <w:pStyle w:val="DHHSmainheading"/>
            </w:pPr>
            <w:r>
              <w:t>Latrobe Valley parenting initiative</w:t>
            </w:r>
            <w:r w:rsidR="00A37DE0">
              <w:t xml:space="preserve"> video transcript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A37DE0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Department of Health and Human Services</w:t>
            </w:r>
            <w:r w:rsidR="00964B06">
              <w:rPr>
                <w:szCs w:val="28"/>
              </w:rPr>
              <w:t xml:space="preserve"> </w:t>
            </w:r>
          </w:p>
        </w:tc>
      </w:tr>
    </w:tbl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:rsidR="00D349C8" w:rsidRDefault="00307784" w:rsidP="00D349C8">
      <w:pPr>
        <w:pStyle w:val="DHHSbody"/>
      </w:pPr>
      <w:r>
        <w:t>[</w:t>
      </w:r>
      <w:r w:rsidR="00A37DE0">
        <w:t>Title of Video</w:t>
      </w:r>
      <w:r>
        <w:t>]</w:t>
      </w:r>
      <w:r w:rsidR="00A37DE0">
        <w:t xml:space="preserve"> </w:t>
      </w:r>
      <w:r w:rsidR="00D349C8">
        <w:t>Latrobe Valley parenting initiative</w:t>
      </w:r>
    </w:p>
    <w:p w:rsidR="00D349C8" w:rsidRDefault="00D349C8" w:rsidP="00D349C8">
      <w:pPr>
        <w:pStyle w:val="DHHSbody"/>
      </w:pPr>
      <w:r>
        <w:t xml:space="preserve">[Child speaks] Hello parents of Latrobe City and the Shires of Baw </w:t>
      </w:r>
      <w:proofErr w:type="spellStart"/>
      <w:r>
        <w:t>Baw</w:t>
      </w:r>
      <w:proofErr w:type="spellEnd"/>
      <w:r>
        <w:t xml:space="preserve"> and Wellington.</w:t>
      </w:r>
    </w:p>
    <w:p w:rsidR="00D349C8" w:rsidRPr="000C7E0C" w:rsidRDefault="00D349C8" w:rsidP="00D349C8">
      <w:pPr>
        <w:pStyle w:val="DHHSbody"/>
      </w:pPr>
      <w:r>
        <w:t xml:space="preserve">[Female narrator speaks] The Victorian Government is working to provide some great early parenting support for you and your family. It starts by </w:t>
      </w:r>
      <w:r w:rsidRPr="000C7E0C">
        <w:t>making sure you get the most out of your days and that starts by not having a sleepless night.</w:t>
      </w:r>
    </w:p>
    <w:p w:rsidR="00D349C8" w:rsidRPr="000C7E0C" w:rsidRDefault="00D349C8" w:rsidP="00D349C8">
      <w:pPr>
        <w:pStyle w:val="DHHSbody"/>
      </w:pPr>
      <w:r w:rsidRPr="000C7E0C">
        <w:t>[Male narrator speaks] The Sleep and Settling Program is especially designed to help parents and infants six to eight weeks after birth. Its aim is to help everyone get a good night's sleep.</w:t>
      </w:r>
    </w:p>
    <w:p w:rsidR="00D349C8" w:rsidRPr="000C7E0C" w:rsidRDefault="00D349C8" w:rsidP="00D349C8">
      <w:pPr>
        <w:pStyle w:val="DHHSbody"/>
      </w:pPr>
      <w:r w:rsidRPr="000C7E0C">
        <w:t>[Female narrator speaks] Maternal and Child Health nurses will run the program both during the day and outside normal business hours, so more working m</w:t>
      </w:r>
      <w:r w:rsidR="006C2C2E" w:rsidRPr="000C7E0C">
        <w:t>u</w:t>
      </w:r>
      <w:r w:rsidRPr="000C7E0C">
        <w:t>ms and dads can attend. For those with newborns, you'll want to try and keep your eyes open for more details.</w:t>
      </w:r>
    </w:p>
    <w:p w:rsidR="00D349C8" w:rsidRPr="000C7E0C" w:rsidRDefault="00D349C8" w:rsidP="00D349C8">
      <w:pPr>
        <w:pStyle w:val="DHHSbody"/>
      </w:pPr>
      <w:r w:rsidRPr="000C7E0C">
        <w:t xml:space="preserve">From birth to age four you have access to Supported Playgroups. These are playgroups with a difference. There's a qualified person on hand to </w:t>
      </w:r>
      <w:proofErr w:type="gramStart"/>
      <w:r w:rsidRPr="000C7E0C">
        <w:t>help out</w:t>
      </w:r>
      <w:proofErr w:type="gramEnd"/>
      <w:r w:rsidRPr="000C7E0C">
        <w:t xml:space="preserve"> with advice, answer questions and share knowledge on the spot - immediate and invaluable.</w:t>
      </w:r>
    </w:p>
    <w:p w:rsidR="00D349C8" w:rsidRPr="000C7E0C" w:rsidRDefault="00D349C8" w:rsidP="00D349C8">
      <w:pPr>
        <w:pStyle w:val="DHHSbody"/>
      </w:pPr>
      <w:r w:rsidRPr="000C7E0C">
        <w:t>[Male narrator speaks] Also, a qualified person can help you at home and help coach you if you would like this extra support.</w:t>
      </w:r>
    </w:p>
    <w:p w:rsidR="00D349C8" w:rsidRPr="000C7E0C" w:rsidRDefault="00D349C8" w:rsidP="00D349C8">
      <w:pPr>
        <w:pStyle w:val="DHHSbody"/>
      </w:pPr>
      <w:r w:rsidRPr="000C7E0C">
        <w:t>[Female narrator speaks] And for parents with children aged between two and five, there's a new series of Triple-P parenting workshops to get excited about.</w:t>
      </w:r>
    </w:p>
    <w:p w:rsidR="00D349C8" w:rsidRPr="000C7E0C" w:rsidRDefault="00D349C8" w:rsidP="00D349C8">
      <w:pPr>
        <w:pStyle w:val="DHHSbody"/>
      </w:pPr>
      <w:r w:rsidRPr="000C7E0C">
        <w:t>[Male narrator speaks] These workshops will focus on providing you with positive strategies to support your child's development and to give them the skills for life.</w:t>
      </w:r>
      <w:bookmarkStart w:id="1" w:name="_GoBack"/>
      <w:bookmarkEnd w:id="1"/>
    </w:p>
    <w:p w:rsidR="00D349C8" w:rsidRPr="00D349C8" w:rsidRDefault="00D349C8" w:rsidP="00D349C8">
      <w:pPr>
        <w:pStyle w:val="DHHSbody"/>
      </w:pPr>
      <w:r w:rsidRPr="000C7E0C">
        <w:t>[Female narrator speaks] This Triple-P model isn't just for parents of small children. Training will also be provided for other professionals, like GPs or primary care workers, to help them use the Triple-P strategies in their</w:t>
      </w:r>
      <w:r w:rsidRPr="00D349C8">
        <w:t xml:space="preserve"> work.</w:t>
      </w:r>
    </w:p>
    <w:p w:rsidR="00D349C8" w:rsidRPr="00D349C8" w:rsidRDefault="00D349C8" w:rsidP="00D349C8">
      <w:pPr>
        <w:pStyle w:val="DHHSbody"/>
      </w:pPr>
      <w:r w:rsidRPr="00D349C8">
        <w:t>[Male narrator speaks] Details are on the website: services.dhhs.vic.gov.au/parenting-support</w:t>
      </w:r>
      <w:r>
        <w:t xml:space="preserve"> </w:t>
      </w:r>
    </w:p>
    <w:p w:rsidR="00D349C8" w:rsidRPr="00D349C8" w:rsidRDefault="00D349C8" w:rsidP="00D349C8">
      <w:pPr>
        <w:pStyle w:val="DHHSbody"/>
      </w:pPr>
      <w:r w:rsidRPr="00D349C8">
        <w:t>[Child speaks] Make life better for children, for parents, for families. The Latrobe Valley Early Parenting Initiative.</w:t>
      </w:r>
    </w:p>
    <w:p w:rsidR="00D349C8" w:rsidRPr="00D349C8" w:rsidRDefault="00D349C8" w:rsidP="00D349C8">
      <w:pPr>
        <w:pStyle w:val="DHHSbody"/>
      </w:pPr>
      <w:r w:rsidRPr="00D349C8">
        <w:t>[End]</w:t>
      </w:r>
    </w:p>
    <w:p w:rsidR="00964B06" w:rsidRPr="00845B00" w:rsidRDefault="00964B06" w:rsidP="00964B06">
      <w:pPr>
        <w:spacing w:line="270" w:lineRule="atLeast"/>
        <w:rPr>
          <w:rFonts w:ascii="Arial" w:hAnsi="Arial" w:cs="Arial"/>
          <w:sz w:val="24"/>
          <w:szCs w:val="24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Default="00254F58" w:rsidP="00770F37">
            <w:pPr>
              <w:pStyle w:val="DHHSaccessibilitypara"/>
              <w:rPr>
                <w:color w:val="D50032"/>
              </w:rPr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</w:t>
            </w:r>
            <w:r w:rsidR="00964B06">
              <w:t>,</w:t>
            </w:r>
            <w:r w:rsidRPr="00254F58">
              <w:t xml:space="preserve"> </w:t>
            </w:r>
            <w:hyperlink r:id="rId11" w:history="1">
              <w:r w:rsidRPr="00A1205D">
                <w:rPr>
                  <w:rStyle w:val="Hyperlink"/>
                </w:rPr>
                <w:t xml:space="preserve">email </w:t>
              </w:r>
              <w:r w:rsidR="00A1205D" w:rsidRPr="00A1205D">
                <w:rPr>
                  <w:rStyle w:val="Hyperlink"/>
                </w:rPr>
                <w:t>Communications and Media</w:t>
              </w:r>
            </w:hyperlink>
            <w:r w:rsidR="00A1205D">
              <w:t xml:space="preserve"> &lt;</w:t>
            </w:r>
            <w:r w:rsidR="00A1205D" w:rsidRPr="00973134">
              <w:rPr>
                <w:color w:val="000000"/>
              </w:rPr>
              <w:t>dhhscommunications@dhhs.vic.gov.au</w:t>
            </w:r>
            <w:r w:rsidR="00626103">
              <w:rPr>
                <w:color w:val="000000"/>
              </w:rPr>
              <w:t>&gt;</w:t>
            </w:r>
          </w:p>
          <w:p w:rsidR="006B2346" w:rsidRPr="00254F58" w:rsidRDefault="006B2346" w:rsidP="006B2346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6B2346" w:rsidRPr="00254F58" w:rsidRDefault="006B2346" w:rsidP="006B2346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BA3F8D">
              <w:rPr>
                <w:color w:val="008950"/>
              </w:rPr>
              <w:t xml:space="preserve"> </w:t>
            </w:r>
            <w:r w:rsidR="00FB6CF9">
              <w:t>October</w:t>
            </w:r>
            <w:r>
              <w:t xml:space="preserve"> 2019</w:t>
            </w:r>
          </w:p>
          <w:p w:rsidR="002802E3" w:rsidRPr="002802E3" w:rsidRDefault="00254F58" w:rsidP="00254F58">
            <w:pPr>
              <w:pStyle w:val="DHHSbody"/>
            </w:pPr>
            <w:r w:rsidRPr="00254F58">
              <w:rPr>
                <w:szCs w:val="19"/>
              </w:rPr>
              <w:t xml:space="preserve">Available </w:t>
            </w:r>
            <w:r w:rsidR="00B95348">
              <w:rPr>
                <w:szCs w:val="19"/>
              </w:rPr>
              <w:t xml:space="preserve">at </w:t>
            </w:r>
            <w:hyperlink r:id="rId12" w:history="1">
              <w:r w:rsidR="00C81751" w:rsidRPr="001B0634">
                <w:rPr>
                  <w:rStyle w:val="Hyperlink"/>
                  <w:szCs w:val="19"/>
                </w:rPr>
                <w:t>https://services.dhhs.vic.gov.au/supporting-families-latrobe-valley</w:t>
              </w:r>
            </w:hyperlink>
            <w:r w:rsidR="00C81751">
              <w:rPr>
                <w:szCs w:val="19"/>
              </w:rPr>
              <w:t xml:space="preserve"> 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47" w:rsidRDefault="006B2347">
      <w:r>
        <w:separator/>
      </w:r>
    </w:p>
  </w:endnote>
  <w:endnote w:type="continuationSeparator" w:id="0">
    <w:p w:rsidR="006B2347" w:rsidRDefault="006B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6C2C2E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C475F9" w:rsidP="0051568D">
    <w:pPr>
      <w:pStyle w:val="DHHSfooter"/>
    </w:pPr>
    <w:r>
      <w:t>What were we thinking – professionals video transcript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A71F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47" w:rsidRDefault="006B2347" w:rsidP="002862F1">
      <w:pPr>
        <w:spacing w:before="120"/>
      </w:pPr>
      <w:r>
        <w:separator/>
      </w:r>
    </w:p>
  </w:footnote>
  <w:footnote w:type="continuationSeparator" w:id="0">
    <w:p w:rsidR="006B2347" w:rsidRDefault="006B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C7E0C"/>
    <w:rsid w:val="000D1242"/>
    <w:rsid w:val="000D3976"/>
    <w:rsid w:val="000E3CC7"/>
    <w:rsid w:val="000E6BD4"/>
    <w:rsid w:val="000F1F1E"/>
    <w:rsid w:val="000F2259"/>
    <w:rsid w:val="0010392D"/>
    <w:rsid w:val="0010447F"/>
    <w:rsid w:val="00104FE3"/>
    <w:rsid w:val="00107EEB"/>
    <w:rsid w:val="00120BD3"/>
    <w:rsid w:val="00122FEA"/>
    <w:rsid w:val="001232BD"/>
    <w:rsid w:val="00124C88"/>
    <w:rsid w:val="00124ED5"/>
    <w:rsid w:val="0013092C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B55E2"/>
    <w:rsid w:val="001C277E"/>
    <w:rsid w:val="001C2A72"/>
    <w:rsid w:val="001D0B75"/>
    <w:rsid w:val="001D3C09"/>
    <w:rsid w:val="001D44E8"/>
    <w:rsid w:val="001D60EC"/>
    <w:rsid w:val="001E03A0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14D7"/>
    <w:rsid w:val="0028213D"/>
    <w:rsid w:val="002862F1"/>
    <w:rsid w:val="00291373"/>
    <w:rsid w:val="0029597D"/>
    <w:rsid w:val="002962C3"/>
    <w:rsid w:val="00296832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784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666E"/>
    <w:rsid w:val="00357B4E"/>
    <w:rsid w:val="00373F8C"/>
    <w:rsid w:val="003744CF"/>
    <w:rsid w:val="00374717"/>
    <w:rsid w:val="0037676C"/>
    <w:rsid w:val="003829E5"/>
    <w:rsid w:val="003956CC"/>
    <w:rsid w:val="00395C9A"/>
    <w:rsid w:val="003A146B"/>
    <w:rsid w:val="003A6B67"/>
    <w:rsid w:val="003B15E6"/>
    <w:rsid w:val="003B7D4E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017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6103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94B35"/>
    <w:rsid w:val="006A18C2"/>
    <w:rsid w:val="006B077C"/>
    <w:rsid w:val="006B2346"/>
    <w:rsid w:val="006B2347"/>
    <w:rsid w:val="006B4449"/>
    <w:rsid w:val="006B6803"/>
    <w:rsid w:val="006C2C2E"/>
    <w:rsid w:val="006C38E9"/>
    <w:rsid w:val="006D2A3F"/>
    <w:rsid w:val="006D2FBC"/>
    <w:rsid w:val="006E138B"/>
    <w:rsid w:val="006F1FDC"/>
    <w:rsid w:val="007013EF"/>
    <w:rsid w:val="00716CCA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7942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5422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7F41"/>
    <w:rsid w:val="008D2846"/>
    <w:rsid w:val="008D4236"/>
    <w:rsid w:val="008D462F"/>
    <w:rsid w:val="008D505A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64B06"/>
    <w:rsid w:val="00973134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590F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205D"/>
    <w:rsid w:val="00A157B1"/>
    <w:rsid w:val="00A22229"/>
    <w:rsid w:val="00A37DE0"/>
    <w:rsid w:val="00A44882"/>
    <w:rsid w:val="00A50857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4081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325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83E21"/>
    <w:rsid w:val="00B90729"/>
    <w:rsid w:val="00B907DA"/>
    <w:rsid w:val="00B92AFA"/>
    <w:rsid w:val="00B950BC"/>
    <w:rsid w:val="00B95348"/>
    <w:rsid w:val="00B9714C"/>
    <w:rsid w:val="00BA3F8D"/>
    <w:rsid w:val="00BA71FC"/>
    <w:rsid w:val="00BB7A10"/>
    <w:rsid w:val="00BC7468"/>
    <w:rsid w:val="00BC7D4F"/>
    <w:rsid w:val="00BC7ED7"/>
    <w:rsid w:val="00BD2850"/>
    <w:rsid w:val="00BE28D2"/>
    <w:rsid w:val="00BE4A64"/>
    <w:rsid w:val="00BE5EE6"/>
    <w:rsid w:val="00BF7F58"/>
    <w:rsid w:val="00C01381"/>
    <w:rsid w:val="00C079B8"/>
    <w:rsid w:val="00C123EA"/>
    <w:rsid w:val="00C12A49"/>
    <w:rsid w:val="00C133EE"/>
    <w:rsid w:val="00C16E07"/>
    <w:rsid w:val="00C27DE9"/>
    <w:rsid w:val="00C33388"/>
    <w:rsid w:val="00C35484"/>
    <w:rsid w:val="00C4173A"/>
    <w:rsid w:val="00C475F9"/>
    <w:rsid w:val="00C602FF"/>
    <w:rsid w:val="00C61174"/>
    <w:rsid w:val="00C6148F"/>
    <w:rsid w:val="00C62F7A"/>
    <w:rsid w:val="00C63B9C"/>
    <w:rsid w:val="00C6682F"/>
    <w:rsid w:val="00C7275E"/>
    <w:rsid w:val="00C74C5D"/>
    <w:rsid w:val="00C81751"/>
    <w:rsid w:val="00C863C4"/>
    <w:rsid w:val="00C93C3E"/>
    <w:rsid w:val="00CA12E3"/>
    <w:rsid w:val="00CA52B6"/>
    <w:rsid w:val="00CA6611"/>
    <w:rsid w:val="00CA6AE6"/>
    <w:rsid w:val="00CA782F"/>
    <w:rsid w:val="00CC0C72"/>
    <w:rsid w:val="00CC2BFD"/>
    <w:rsid w:val="00CD3476"/>
    <w:rsid w:val="00CD64DF"/>
    <w:rsid w:val="00CE20E0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49C8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97D4F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0FE2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3F16"/>
    <w:rsid w:val="00F250A9"/>
    <w:rsid w:val="00F25932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3BBC"/>
    <w:rsid w:val="00F85195"/>
    <w:rsid w:val="00F938BA"/>
    <w:rsid w:val="00FA2C46"/>
    <w:rsid w:val="00FA3525"/>
    <w:rsid w:val="00FB4CDA"/>
    <w:rsid w:val="00FB6CF9"/>
    <w:rsid w:val="00FC0F81"/>
    <w:rsid w:val="00FC395C"/>
    <w:rsid w:val="00FD3766"/>
    <w:rsid w:val="00FD3E01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D98A448-24A8-4EA0-A147-7B1D8E4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Colloquy1">
    <w:name w:val="Colloquy 1"/>
    <w:basedOn w:val="Normal"/>
    <w:next w:val="Normal"/>
    <w:uiPriority w:val="99"/>
    <w:rsid w:val="00964B06"/>
    <w:pPr>
      <w:widowControl w:val="0"/>
      <w:tabs>
        <w:tab w:val="left" w:pos="1920"/>
      </w:tabs>
      <w:autoSpaceDE w:val="0"/>
      <w:autoSpaceDN w:val="0"/>
      <w:adjustRightInd w:val="0"/>
      <w:ind w:firstLine="1920"/>
    </w:pPr>
    <w:rPr>
      <w:rFonts w:ascii="Courier New" w:hAnsi="Courier New" w:cs="Courier New"/>
      <w:sz w:val="24"/>
      <w:szCs w:val="24"/>
      <w:lang w:eastAsia="en-AU"/>
    </w:rPr>
  </w:style>
  <w:style w:type="paragraph" w:customStyle="1" w:styleId="ColContin1">
    <w:name w:val="Col Contin 1"/>
    <w:basedOn w:val="Colloquy1"/>
    <w:uiPriority w:val="99"/>
    <w:rsid w:val="003A146B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styleId="UnresolvedMention">
    <w:name w:val="Unresolved Mention"/>
    <w:uiPriority w:val="99"/>
    <w:semiHidden/>
    <w:unhideWhenUsed/>
    <w:rsid w:val="00B95348"/>
    <w:rPr>
      <w:color w:val="605E5C"/>
      <w:shd w:val="clear" w:color="auto" w:fill="E1DFDD"/>
    </w:r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es.dhhs.vic.gov.au/supporting-families-latrobe-val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hscommunications@dhhs.vic.gov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were we thinking - professionals video transcript</vt:lpstr>
    </vt:vector>
  </TitlesOfParts>
  <Company>Department of Health and Human Services</Company>
  <LinksUpToDate>false</LinksUpToDate>
  <CharactersWithSpaces>2577</CharactersWithSpaces>
  <SharedDoc>false</SharedDoc>
  <HyperlinkBase/>
  <HLinks>
    <vt:vector size="6" baseType="variant">
      <vt:variant>
        <vt:i4>2359314</vt:i4>
      </vt:variant>
      <vt:variant>
        <vt:i4>0</vt:i4>
      </vt:variant>
      <vt:variant>
        <vt:i4>0</vt:i4>
      </vt:variant>
      <vt:variant>
        <vt:i4>5</vt:i4>
      </vt:variant>
      <vt:variant>
        <vt:lpwstr>mailto:dhhscommunications@dhhs.vic.gov.au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were we thinking - professionals video transcript</dc:title>
  <dc:subject/>
  <dc:creator>Children and Families Policy Branch - Parenting Support</dc:creator>
  <cp:keywords>video, transcript, professionals</cp:keywords>
  <cp:lastModifiedBy>Rebecca Du Preez (DHHS)</cp:lastModifiedBy>
  <cp:revision>3</cp:revision>
  <cp:lastPrinted>2015-08-21T04:17:00Z</cp:lastPrinted>
  <dcterms:created xsi:type="dcterms:W3CDTF">2019-11-13T01:50:00Z</dcterms:created>
  <dcterms:modified xsi:type="dcterms:W3CDTF">2019-11-13T01:53:00Z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