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0D60AD" w14:textId="6CBACD5B" w:rsidR="0074696E" w:rsidRPr="004C6EEE" w:rsidRDefault="0074696E" w:rsidP="00AD784C">
      <w:pPr>
        <w:pStyle w:val="Spacerparatopoffirstpage"/>
      </w:pPr>
    </w:p>
    <w:p w14:paraId="7250D573" w14:textId="4A368DD2" w:rsidR="004C24E2" w:rsidRPr="004C6EEE" w:rsidRDefault="004C24E2" w:rsidP="004C24E2">
      <w:pPr>
        <w:pStyle w:val="Spacerparatopoffirstpage"/>
      </w:pPr>
      <w:r>
        <w:rPr>
          <w:lang w:eastAsia="en-AU"/>
        </w:rPr>
        <w:drawing>
          <wp:anchor distT="0" distB="0" distL="114300" distR="114300" simplePos="0" relativeHeight="251669504" behindDoc="1" locked="1" layoutInCell="0" allowOverlap="1" wp14:anchorId="00D04805" wp14:editId="78A201EC">
            <wp:simplePos x="0" y="0"/>
            <wp:positionH relativeFrom="page">
              <wp:align>left</wp:align>
            </wp:positionH>
            <wp:positionV relativeFrom="page">
              <wp:align>top</wp:align>
            </wp:positionV>
            <wp:extent cx="7563600" cy="2070720"/>
            <wp:effectExtent l="0" t="0" r="0" b="6350"/>
            <wp:wrapNone/>
            <wp:docPr id="10" name="Picture 1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corative"/>
                    <pic:cNvPicPr>
                      <a:picLocks noChangeAspect="1" noChangeArrowheads="1"/>
                    </pic:cNvPicPr>
                  </pic:nvPicPr>
                  <pic:blipFill>
                    <a:blip r:embed="rId12"/>
                    <a:stretch>
                      <a:fillRect/>
                    </a:stretch>
                  </pic:blipFill>
                  <pic:spPr bwMode="auto">
                    <a:xfrm>
                      <a:off x="0" y="0"/>
                      <a:ext cx="7563600" cy="2070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198B4C" w14:textId="77777777" w:rsidR="004C24E2" w:rsidRPr="004C6EEE" w:rsidRDefault="004C24E2" w:rsidP="004C24E2">
      <w:pPr>
        <w:pStyle w:val="Sectionbreakfirstpage"/>
        <w:sectPr w:rsidR="004C24E2" w:rsidRPr="004C6EEE" w:rsidSect="00AD784C">
          <w:headerReference w:type="even" r:id="rId13"/>
          <w:headerReference w:type="default" r:id="rId14"/>
          <w:footerReference w:type="even" r:id="rId15"/>
          <w:footerReference w:type="default" r:id="rId16"/>
          <w:headerReference w:type="first" r:id="rId17"/>
          <w:footerReference w:type="first" r:id="rId18"/>
          <w:pgSz w:w="11906" w:h="16838" w:code="9"/>
          <w:pgMar w:top="567" w:right="851" w:bottom="1418" w:left="851" w:header="510" w:footer="510" w:gutter="0"/>
          <w:cols w:space="708"/>
          <w:docGrid w:linePitch="360"/>
        </w:sectPr>
      </w:pPr>
    </w:p>
    <w:tbl>
      <w:tblPr>
        <w:tblW w:w="0" w:type="auto"/>
        <w:tblCellMar>
          <w:left w:w="0" w:type="dxa"/>
          <w:right w:w="0" w:type="dxa"/>
        </w:tblCellMar>
        <w:tblLook w:val="0600" w:firstRow="0" w:lastRow="0" w:firstColumn="0" w:lastColumn="0" w:noHBand="1" w:noVBand="1"/>
      </w:tblPr>
      <w:tblGrid>
        <w:gridCol w:w="8046"/>
      </w:tblGrid>
      <w:tr w:rsidR="004C24E2" w14:paraId="62345E9F" w14:textId="77777777" w:rsidTr="004B0F1C">
        <w:trPr>
          <w:trHeight w:val="1247"/>
        </w:trPr>
        <w:tc>
          <w:tcPr>
            <w:tcW w:w="8046" w:type="dxa"/>
            <w:shd w:val="clear" w:color="auto" w:fill="auto"/>
            <w:vAlign w:val="bottom"/>
          </w:tcPr>
          <w:p w14:paraId="4901B973" w14:textId="1093D84E" w:rsidR="004C24E2" w:rsidRPr="004C24E2" w:rsidRDefault="004C24E2" w:rsidP="004B0F1C">
            <w:pPr>
              <w:pStyle w:val="DHHSmainheading"/>
              <w:rPr>
                <w:color w:val="FFFFFF" w:themeColor="background1"/>
              </w:rPr>
            </w:pPr>
            <w:r w:rsidRPr="004C24E2">
              <w:rPr>
                <w:color w:val="FFFFFF" w:themeColor="background1"/>
              </w:rPr>
              <w:lastRenderedPageBreak/>
              <w:t>Open Place Transition</w:t>
            </w:r>
          </w:p>
        </w:tc>
      </w:tr>
      <w:tr w:rsidR="004C24E2" w14:paraId="744FC6D2" w14:textId="77777777" w:rsidTr="004B0F1C">
        <w:trPr>
          <w:trHeight w:hRule="exact" w:val="1162"/>
        </w:trPr>
        <w:tc>
          <w:tcPr>
            <w:tcW w:w="8046" w:type="dxa"/>
            <w:shd w:val="clear" w:color="auto" w:fill="auto"/>
            <w:tcMar>
              <w:top w:w="170" w:type="dxa"/>
              <w:bottom w:w="510" w:type="dxa"/>
            </w:tcMar>
          </w:tcPr>
          <w:p w14:paraId="0E1EDE8B" w14:textId="29EB8AFB" w:rsidR="004C24E2" w:rsidRPr="004C24E2" w:rsidRDefault="00051DA0" w:rsidP="004B0F1C">
            <w:pPr>
              <w:pStyle w:val="DHHSmainsubheading"/>
              <w:rPr>
                <w:color w:val="FFFFFF" w:themeColor="background1"/>
              </w:rPr>
            </w:pPr>
            <w:r w:rsidRPr="004B1F16">
              <w:rPr>
                <w:noProof/>
                <w:color w:val="FFFFFF" w:themeColor="background1"/>
                <w:lang w:eastAsia="en-AU"/>
              </w:rPr>
              <mc:AlternateContent>
                <mc:Choice Requires="wps">
                  <w:drawing>
                    <wp:anchor distT="45720" distB="45720" distL="114300" distR="114300" simplePos="0" relativeHeight="251671552" behindDoc="0" locked="0" layoutInCell="1" allowOverlap="1" wp14:anchorId="065E2296" wp14:editId="42142067">
                      <wp:simplePos x="0" y="0"/>
                      <wp:positionH relativeFrom="margin">
                        <wp:posOffset>3362344</wp:posOffset>
                      </wp:positionH>
                      <wp:positionV relativeFrom="paragraph">
                        <wp:posOffset>77100</wp:posOffset>
                      </wp:positionV>
                      <wp:extent cx="1746885" cy="395605"/>
                      <wp:effectExtent l="0" t="0" r="0" b="444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395605"/>
                              </a:xfrm>
                              <a:prstGeom prst="rect">
                                <a:avLst/>
                              </a:prstGeom>
                              <a:noFill/>
                              <a:ln w="9525">
                                <a:noFill/>
                                <a:miter lim="800000"/>
                                <a:headEnd/>
                                <a:tailEnd/>
                              </a:ln>
                            </wps:spPr>
                            <wps:txbx>
                              <w:txbxContent>
                                <w:p w14:paraId="62D1E69A" w14:textId="3B8E5301" w:rsidR="00D73955" w:rsidRPr="008E78F6" w:rsidRDefault="00D73955" w:rsidP="00051DA0">
                                  <w:pPr>
                                    <w:pStyle w:val="Heading1"/>
                                    <w:spacing w:before="0"/>
                                    <w:rPr>
                                      <w:color w:val="FFFFFF" w:themeColor="background1"/>
                                      <w:sz w:val="24"/>
                                    </w:rPr>
                                  </w:pPr>
                                  <w:bookmarkStart w:id="0" w:name="_Toc29567844"/>
                                  <w:r w:rsidRPr="008E78F6">
                                    <w:rPr>
                                      <w:color w:val="FFFFFF" w:themeColor="background1"/>
                                      <w:sz w:val="24"/>
                                    </w:rPr>
                                    <w:t xml:space="preserve">Appendix </w:t>
                                  </w:r>
                                  <w:r>
                                    <w:rPr>
                                      <w:color w:val="FFFFFF" w:themeColor="background1"/>
                                      <w:sz w:val="24"/>
                                    </w:rPr>
                                    <w:t>2</w:t>
                                  </w:r>
                                  <w:bookmarkEnd w:id="0"/>
                                  <w:r w:rsidRPr="008E78F6">
                                    <w:rPr>
                                      <w:color w:val="FFFFFF" w:themeColor="background1"/>
                                      <w:sz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5E2296" id="_x0000_t202" coordsize="21600,21600" o:spt="202" path="m,l,21600r21600,l21600,xe">
                      <v:stroke joinstyle="miter"/>
                      <v:path gradientshapeok="t" o:connecttype="rect"/>
                    </v:shapetype>
                    <v:shape id="Text Box 2" o:spid="_x0000_s1026" type="#_x0000_t202" style="position:absolute;margin-left:264.75pt;margin-top:6.05pt;width:137.55pt;height:31.1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" filled="f" stroked="f">
                      <v:textbox>
                        <w:txbxContent>
                          <w:p w14:paraId="62D1E69A" w14:textId="3B8E5301" w:rsidR="00D73955" w:rsidRPr="008E78F6" w:rsidRDefault="00D73955" w:rsidP="00051DA0">
                            <w:pPr>
                              <w:pStyle w:val="Heading1"/>
                              <w:spacing w:before="0"/>
                              <w:rPr>
                                <w:color w:val="FFFFFF" w:themeColor="background1"/>
                                <w:sz w:val="24"/>
                              </w:rPr>
                            </w:pPr>
                            <w:bookmarkStart w:id="2" w:name="_Toc29567844"/>
                            <w:r w:rsidRPr="008E78F6">
                              <w:rPr>
                                <w:color w:val="FFFFFF" w:themeColor="background1"/>
                                <w:sz w:val="24"/>
                              </w:rPr>
                              <w:t xml:space="preserve">Appendix </w:t>
                            </w:r>
                            <w:r>
                              <w:rPr>
                                <w:color w:val="FFFFFF" w:themeColor="background1"/>
                                <w:sz w:val="24"/>
                              </w:rPr>
                              <w:t>2</w:t>
                            </w:r>
                            <w:bookmarkEnd w:id="2"/>
                            <w:r w:rsidRPr="008E78F6">
                              <w:rPr>
                                <w:color w:val="FFFFFF" w:themeColor="background1"/>
                                <w:sz w:val="24"/>
                              </w:rPr>
                              <w:t xml:space="preserve">  </w:t>
                            </w:r>
                          </w:p>
                        </w:txbxContent>
                      </v:textbox>
                      <w10:wrap type="square" anchorx="margin"/>
                    </v:shape>
                  </w:pict>
                </mc:Fallback>
              </mc:AlternateContent>
            </w:r>
            <w:r w:rsidR="004C24E2" w:rsidRPr="004C24E2">
              <w:rPr>
                <w:color w:val="FFFFFF" w:themeColor="background1"/>
              </w:rPr>
              <w:t>Consultation summary report</w:t>
            </w:r>
          </w:p>
          <w:p w14:paraId="514C39BC" w14:textId="6F9B79EB" w:rsidR="004C24E2" w:rsidRPr="004C24E2" w:rsidRDefault="004C24E2" w:rsidP="004B0F1C">
            <w:pPr>
              <w:pStyle w:val="DHHSmainsubheading"/>
              <w:rPr>
                <w:color w:val="FFFFFF" w:themeColor="background1"/>
              </w:rPr>
            </w:pPr>
            <w:r w:rsidRPr="004C24E2">
              <w:rPr>
                <w:color w:val="FFFFFF" w:themeColor="background1"/>
              </w:rPr>
              <w:t xml:space="preserve">December </w:t>
            </w:r>
            <w:r w:rsidR="00DB6DB5">
              <w:rPr>
                <w:color w:val="FFFFFF" w:themeColor="background1"/>
              </w:rPr>
              <w:t xml:space="preserve"> </w:t>
            </w:r>
            <w:r w:rsidRPr="004C24E2">
              <w:rPr>
                <w:color w:val="FFFFFF" w:themeColor="background1"/>
              </w:rPr>
              <w:t>2019</w:t>
            </w:r>
          </w:p>
        </w:tc>
      </w:tr>
    </w:tbl>
    <w:p w14:paraId="338B6B37" w14:textId="77777777" w:rsidR="004C24E2" w:rsidRPr="004C24E2" w:rsidRDefault="004C24E2" w:rsidP="004C24E2">
      <w:pPr>
        <w:pStyle w:val="Heading1"/>
        <w:spacing w:before="0"/>
        <w:rPr>
          <w:color w:val="008000"/>
        </w:rPr>
      </w:pPr>
      <w:bookmarkStart w:id="1" w:name="_Toc29567845"/>
      <w:r w:rsidRPr="004C24E2">
        <w:rPr>
          <w:color w:val="008000"/>
        </w:rPr>
        <w:t>Overview</w:t>
      </w:r>
      <w:bookmarkStart w:id="2" w:name="_GoBack"/>
      <w:bookmarkEnd w:id="1"/>
      <w:bookmarkEnd w:id="2"/>
    </w:p>
    <w:p w14:paraId="069CD974" w14:textId="77777777" w:rsidR="004C24E2" w:rsidRDefault="004C24E2" w:rsidP="004C24E2">
      <w:pPr>
        <w:pStyle w:val="DHHSbody"/>
      </w:pPr>
      <w:r>
        <w:t>During October and November 2019, the Department of Health and Human Services heard the voices of people who experienced institutional care in Victoria as a child through more than 150 telephone conversations, 80 emails and letters, and 12 consultation forums that were attended by about 150 people. We heard from a diverse range of people from different locations in Victoria and across different age groups. This summary report has been written as a record of what we heard from everyone during that time.</w:t>
      </w:r>
    </w:p>
    <w:p w14:paraId="4A4EDAA8" w14:textId="77777777" w:rsidR="004C24E2" w:rsidRPr="004C24E2" w:rsidRDefault="004C24E2" w:rsidP="004C24E2">
      <w:pPr>
        <w:pStyle w:val="Heading1"/>
        <w:spacing w:before="0"/>
        <w:rPr>
          <w:color w:val="008000"/>
        </w:rPr>
      </w:pPr>
      <w:bookmarkStart w:id="3" w:name="_Toc29567846"/>
      <w:r w:rsidRPr="004C24E2">
        <w:rPr>
          <w:color w:val="008000"/>
        </w:rPr>
        <w:t>This is what we heard:</w:t>
      </w:r>
      <w:bookmarkEnd w:id="3"/>
    </w:p>
    <w:p w14:paraId="4E273C9E" w14:textId="77777777" w:rsidR="004C24E2" w:rsidRPr="004C24E2" w:rsidRDefault="004C24E2" w:rsidP="004C24E2">
      <w:pPr>
        <w:pStyle w:val="Heading2"/>
        <w:rPr>
          <w:color w:val="008000"/>
        </w:rPr>
      </w:pPr>
      <w:bookmarkStart w:id="4" w:name="_Toc29567847"/>
      <w:r w:rsidRPr="004C24E2">
        <w:rPr>
          <w:color w:val="008000"/>
        </w:rPr>
        <w:t>What support services (including at Open Place) are being used?</w:t>
      </w:r>
      <w:bookmarkEnd w:id="4"/>
    </w:p>
    <w:p w14:paraId="524D4E37" w14:textId="77777777" w:rsidR="004C24E2" w:rsidRPr="00663729" w:rsidRDefault="004C24E2" w:rsidP="004C24E2">
      <w:pPr>
        <w:pStyle w:val="Heading3"/>
      </w:pPr>
      <w:r w:rsidRPr="00663729">
        <w:t>Financial assistance</w:t>
      </w:r>
    </w:p>
    <w:p w14:paraId="7ABE857E" w14:textId="77777777" w:rsidR="004C24E2" w:rsidRDefault="004C24E2" w:rsidP="004C24E2">
      <w:pPr>
        <w:pStyle w:val="DHHSbody"/>
      </w:pPr>
      <w:r>
        <w:t>Most people told us they benefit from financial assistance that helps them meet their medical, optical, medication, dental and other health needs. Where private counselling is needed, people can get financial assistance to see psychologists and other counsellors. Some people told us they also benefit from a range of other health supports, including</w:t>
      </w:r>
      <w:r w:rsidRPr="003E2D69">
        <w:t xml:space="preserve"> </w:t>
      </w:r>
      <w:r>
        <w:t xml:space="preserve">chiropractic, physiotherapy, and </w:t>
      </w:r>
      <w:proofErr w:type="spellStart"/>
      <w:r>
        <w:t>myotherapy</w:t>
      </w:r>
      <w:proofErr w:type="spellEnd"/>
      <w:r>
        <w:t>.</w:t>
      </w:r>
    </w:p>
    <w:p w14:paraId="7A143A17" w14:textId="77777777" w:rsidR="004C24E2" w:rsidRDefault="004C24E2" w:rsidP="004C24E2">
      <w:pPr>
        <w:pStyle w:val="DHHSbody"/>
        <w:sectPr w:rsidR="004C24E2" w:rsidSect="004B0F1C">
          <w:headerReference w:type="default" r:id="rId19"/>
          <w:footerReference w:type="default" r:id="rId20"/>
          <w:type w:val="continuous"/>
          <w:pgSz w:w="11906" w:h="16838" w:code="9"/>
          <w:pgMar w:top="1418" w:right="851" w:bottom="1134" w:left="851" w:header="567" w:footer="510" w:gutter="0"/>
          <w:cols w:space="340"/>
          <w:docGrid w:linePitch="360"/>
        </w:sectPr>
      </w:pPr>
    </w:p>
    <w:p w14:paraId="7505865A" w14:textId="77777777" w:rsidR="004C24E2" w:rsidRDefault="004C24E2" w:rsidP="004C24E2">
      <w:pPr>
        <w:pStyle w:val="DHHSbody"/>
      </w:pPr>
      <w:r>
        <w:lastRenderedPageBreak/>
        <w:t xml:space="preserve">Financial assistance also helps people with daily living by providing food, assisting with bills and on occasion, </w:t>
      </w:r>
      <w:proofErr w:type="gramStart"/>
      <w:r>
        <w:t>white</w:t>
      </w:r>
      <w:proofErr w:type="gramEnd"/>
      <w:r>
        <w:t xml:space="preserve"> goods. Increasingly, people are also finding financial support necessary for mobility aids such as motor scooters and walkers. The importance of help to meet the costs of funerals was also mentioned.</w:t>
      </w:r>
    </w:p>
    <w:p w14:paraId="70003097" w14:textId="77777777" w:rsidR="004C24E2" w:rsidRPr="004C24E2" w:rsidRDefault="004C24E2" w:rsidP="004C24E2">
      <w:pPr>
        <w:pStyle w:val="DHHSquote"/>
        <w:rPr>
          <w:color w:val="008000"/>
        </w:rPr>
      </w:pPr>
      <w:r w:rsidRPr="004C24E2">
        <w:rPr>
          <w:color w:val="008000"/>
        </w:rPr>
        <w:lastRenderedPageBreak/>
        <w:t>I’m on a pension, so health support is essential for getting early help that prevents things from worsening. Then it's too far gone and expensive and not as treatable.</w:t>
      </w:r>
    </w:p>
    <w:p w14:paraId="52550179" w14:textId="77777777" w:rsidR="004C24E2" w:rsidRDefault="004C24E2" w:rsidP="004C24E2">
      <w:pPr>
        <w:pStyle w:val="DHHSbody"/>
        <w:sectPr w:rsidR="004C24E2" w:rsidSect="004B0F1C">
          <w:type w:val="continuous"/>
          <w:pgSz w:w="11906" w:h="16838" w:code="9"/>
          <w:pgMar w:top="1418" w:right="851" w:bottom="1134" w:left="851" w:header="567" w:footer="510" w:gutter="0"/>
          <w:cols w:num="2" w:space="228" w:equalWidth="0">
            <w:col w:w="5670" w:space="227"/>
            <w:col w:w="4307"/>
          </w:cols>
          <w:docGrid w:linePitch="360"/>
        </w:sectPr>
      </w:pPr>
    </w:p>
    <w:p w14:paraId="22265919" w14:textId="77777777" w:rsidR="004C24E2" w:rsidRDefault="004C24E2" w:rsidP="004C24E2">
      <w:pPr>
        <w:pStyle w:val="DHHSbody"/>
      </w:pPr>
      <w:r>
        <w:lastRenderedPageBreak/>
        <w:t>Finally, some people need support to access specialist services in the city/metropolitan areas because they live in remote areas or have disabilities that make this difficult.  For these people, assistance with petrol, travel, and on occasion accommodation, helps them get the services they need.</w:t>
      </w:r>
    </w:p>
    <w:p w14:paraId="3434DB44" w14:textId="77777777" w:rsidR="004C24E2" w:rsidRPr="00663729" w:rsidRDefault="004C24E2" w:rsidP="004C24E2">
      <w:pPr>
        <w:pStyle w:val="Heading3"/>
      </w:pPr>
      <w:r w:rsidRPr="00663729">
        <w:t>Opportunities to connect and share with others</w:t>
      </w:r>
    </w:p>
    <w:p w14:paraId="6ACC889B" w14:textId="77777777" w:rsidR="004C24E2" w:rsidRDefault="004C24E2" w:rsidP="004C24E2">
      <w:pPr>
        <w:pStyle w:val="DHHSbody"/>
        <w:sectPr w:rsidR="004C24E2" w:rsidSect="004B0F1C">
          <w:type w:val="continuous"/>
          <w:pgSz w:w="11906" w:h="16838" w:code="9"/>
          <w:pgMar w:top="1418" w:right="851" w:bottom="1134" w:left="851" w:header="567" w:footer="510" w:gutter="0"/>
          <w:cols w:space="340"/>
          <w:docGrid w:linePitch="360"/>
        </w:sectPr>
      </w:pPr>
    </w:p>
    <w:p w14:paraId="43A19865" w14:textId="77777777" w:rsidR="004C24E2" w:rsidRDefault="004C24E2" w:rsidP="004C24E2">
      <w:pPr>
        <w:pStyle w:val="DHHSbody"/>
      </w:pPr>
      <w:r>
        <w:lastRenderedPageBreak/>
        <w:t xml:space="preserve">Most people feel that their need to meet with and socialise with people with a shared experience is very important. Many people like taking part in social support groups, which are generally held monthly, where they enjoy talking to others, having meals together and going on outings. Others talked about how the ‘drop in’ at Richmond allows them to get support or company when they feel they need it. For those who attend the Friday ‘Cook Up’, they appreciate the interactions with others as much as the meal. People all around the state talked about the Christmas party and the opportunity to catch up with people they may not see during the year and to feel like they are celebrating together. </w:t>
      </w:r>
    </w:p>
    <w:p w14:paraId="29603EB9" w14:textId="77777777" w:rsidR="004C24E2" w:rsidRPr="004C24E2" w:rsidRDefault="004C24E2" w:rsidP="004C24E2">
      <w:pPr>
        <w:pStyle w:val="DHHSquote"/>
        <w:spacing w:before="240"/>
        <w:rPr>
          <w:color w:val="008000"/>
        </w:rPr>
      </w:pPr>
      <w:r w:rsidRPr="004C24E2">
        <w:rPr>
          <w:color w:val="008000"/>
        </w:rPr>
        <w:t xml:space="preserve">There is always such an amazing energy at the gatherings and you </w:t>
      </w:r>
      <w:r w:rsidRPr="004C24E2">
        <w:rPr>
          <w:color w:val="008000"/>
        </w:rPr>
        <w:br/>
        <w:t>can easily talk to people knowing they are just like you.</w:t>
      </w:r>
    </w:p>
    <w:p w14:paraId="6C53057D" w14:textId="77777777" w:rsidR="004C24E2" w:rsidRPr="004C24E2" w:rsidRDefault="004C24E2" w:rsidP="004C24E2">
      <w:pPr>
        <w:rPr>
          <w:rFonts w:ascii="Arial" w:eastAsia="MS Gothic" w:hAnsi="Arial"/>
          <w:b/>
          <w:bCs/>
          <w:color w:val="008000"/>
          <w:sz w:val="24"/>
          <w:szCs w:val="26"/>
        </w:rPr>
      </w:pPr>
      <w:r w:rsidRPr="004C24E2">
        <w:rPr>
          <w:color w:val="008000"/>
        </w:rPr>
        <w:br w:type="page"/>
      </w:r>
    </w:p>
    <w:p w14:paraId="480674C9" w14:textId="77777777" w:rsidR="004C24E2" w:rsidRDefault="004C24E2" w:rsidP="004C24E2">
      <w:pPr>
        <w:pStyle w:val="Heading3"/>
      </w:pPr>
      <w:r>
        <w:lastRenderedPageBreak/>
        <w:t>Support to heal</w:t>
      </w:r>
    </w:p>
    <w:p w14:paraId="3ABB1DE8" w14:textId="77777777" w:rsidR="004C24E2" w:rsidRDefault="004C24E2" w:rsidP="004C24E2">
      <w:pPr>
        <w:pStyle w:val="DHHSbody"/>
        <w:sectPr w:rsidR="004C24E2" w:rsidSect="004B0F1C">
          <w:type w:val="continuous"/>
          <w:pgSz w:w="11906" w:h="16838" w:code="9"/>
          <w:pgMar w:top="1418" w:right="851" w:bottom="1134" w:left="851" w:header="567" w:footer="510" w:gutter="0"/>
          <w:cols w:space="340"/>
          <w:docGrid w:linePitch="360"/>
        </w:sectPr>
      </w:pPr>
    </w:p>
    <w:p w14:paraId="377733C9" w14:textId="77777777" w:rsidR="004C24E2" w:rsidRPr="00DB11D7" w:rsidRDefault="004C24E2" w:rsidP="004C24E2">
      <w:pPr>
        <w:pStyle w:val="DHHSbody"/>
      </w:pPr>
      <w:r>
        <w:lastRenderedPageBreak/>
        <w:t>Many people told us that their childhood experiences still affect their daily lives and that counselling, which they get either through specialist services such as Open Place or through finding their own private counsellor, helps them work through their past. Some people told us they appreciate help to find an appropriate counsellor, as finding someone with the right skills and experience who they can build trust with is very important.</w:t>
      </w:r>
      <w:r w:rsidRPr="0007159C">
        <w:t xml:space="preserve"> </w:t>
      </w:r>
      <w:r>
        <w:t>This is especially true in locations that have fewer skilled and experienced counsellors. For many, the Social Support Groups also help them with their healing process.</w:t>
      </w:r>
    </w:p>
    <w:p w14:paraId="730A6C13" w14:textId="77777777" w:rsidR="004C24E2" w:rsidRDefault="004C24E2" w:rsidP="004C24E2">
      <w:pPr>
        <w:pStyle w:val="DHHSbody"/>
      </w:pPr>
    </w:p>
    <w:p w14:paraId="71E10EBC" w14:textId="77777777" w:rsidR="004C24E2" w:rsidRPr="004C24E2" w:rsidRDefault="004C24E2" w:rsidP="004C24E2">
      <w:pPr>
        <w:pStyle w:val="DHHSquote"/>
        <w:rPr>
          <w:color w:val="008000"/>
        </w:rPr>
      </w:pPr>
      <w:r>
        <w:br/>
      </w:r>
      <w:r w:rsidRPr="004C24E2">
        <w:rPr>
          <w:color w:val="008000"/>
        </w:rPr>
        <w:t>The counselling has helped me with my panic attacks, but also given me a stronger more powerful voice.</w:t>
      </w:r>
    </w:p>
    <w:p w14:paraId="61FF299F" w14:textId="77777777" w:rsidR="004C24E2" w:rsidRDefault="004C24E2" w:rsidP="004C24E2">
      <w:pPr>
        <w:pStyle w:val="Heading3"/>
        <w:sectPr w:rsidR="004C24E2" w:rsidSect="004B0F1C">
          <w:type w:val="continuous"/>
          <w:pgSz w:w="11906" w:h="16838" w:code="9"/>
          <w:pgMar w:top="1418" w:right="851" w:bottom="1134" w:left="851" w:header="567" w:footer="510" w:gutter="0"/>
          <w:cols w:num="2" w:space="567" w:equalWidth="0">
            <w:col w:w="6350" w:space="567"/>
            <w:col w:w="3287"/>
          </w:cols>
          <w:docGrid w:linePitch="360"/>
        </w:sectPr>
      </w:pPr>
    </w:p>
    <w:p w14:paraId="14ECA530" w14:textId="77777777" w:rsidR="004C24E2" w:rsidRDefault="004C24E2" w:rsidP="004C24E2">
      <w:pPr>
        <w:pStyle w:val="Heading3"/>
      </w:pPr>
      <w:r>
        <w:lastRenderedPageBreak/>
        <w:t>Help to access other services and having needs met</w:t>
      </w:r>
    </w:p>
    <w:p w14:paraId="5589CF8B" w14:textId="77777777" w:rsidR="004C24E2" w:rsidRDefault="004C24E2" w:rsidP="004C24E2">
      <w:pPr>
        <w:pStyle w:val="DHHSbody"/>
      </w:pPr>
      <w:r>
        <w:t>Not everyone is able to make a redress claim, but for those who are, having support to make the claim and pull all the paperwork together really helps. That also includes being pointed in the right direction when looking for good legal advice and support.</w:t>
      </w:r>
    </w:p>
    <w:p w14:paraId="22EBEEAD" w14:textId="77777777" w:rsidR="004C24E2" w:rsidRDefault="004C24E2" w:rsidP="004C24E2">
      <w:pPr>
        <w:pStyle w:val="DHHSbody"/>
        <w:sectPr w:rsidR="004C24E2" w:rsidSect="004B0F1C">
          <w:type w:val="continuous"/>
          <w:pgSz w:w="11906" w:h="16838" w:code="9"/>
          <w:pgMar w:top="1418" w:right="851" w:bottom="1134" w:left="851" w:header="567" w:footer="510" w:gutter="0"/>
          <w:cols w:space="340"/>
          <w:docGrid w:linePitch="360"/>
        </w:sectPr>
      </w:pPr>
    </w:p>
    <w:p w14:paraId="50301AE5" w14:textId="77777777" w:rsidR="004C24E2" w:rsidRPr="004C1011" w:rsidRDefault="004C24E2" w:rsidP="004C24E2">
      <w:pPr>
        <w:pStyle w:val="DHHSquote"/>
        <w:spacing w:before="360"/>
        <w:rPr>
          <w:color w:val="008000"/>
        </w:rPr>
      </w:pPr>
      <w:r w:rsidRPr="004C1011">
        <w:rPr>
          <w:color w:val="008000"/>
        </w:rPr>
        <w:lastRenderedPageBreak/>
        <w:t xml:space="preserve">Support for redress claims </w:t>
      </w:r>
      <w:r w:rsidRPr="004C1011">
        <w:rPr>
          <w:color w:val="008000"/>
        </w:rPr>
        <w:br/>
        <w:t xml:space="preserve">is important. I would not have been able to complete the paperwork without the </w:t>
      </w:r>
      <w:r w:rsidRPr="004C1011">
        <w:rPr>
          <w:color w:val="008000"/>
        </w:rPr>
        <w:br/>
        <w:t>help I got.</w:t>
      </w:r>
    </w:p>
    <w:p w14:paraId="608497EF" w14:textId="77777777" w:rsidR="004C24E2" w:rsidRDefault="004C24E2" w:rsidP="004C24E2">
      <w:pPr>
        <w:pStyle w:val="DHHSbody"/>
      </w:pPr>
      <w:r w:rsidRPr="004C1011">
        <w:rPr>
          <w:color w:val="008000"/>
        </w:rPr>
        <w:br w:type="column"/>
      </w:r>
      <w:r>
        <w:lastRenderedPageBreak/>
        <w:t xml:space="preserve">Knowing what services are available and how to get them can be quite difficult for some people. Having support to find appropriate services, make referrals, keep appointments, and even visit someone in hospital, is necessary for some people to get the specialist care they need. Having someone to educate health professionals and advocate for how their needs can be met can make a great difference for people when they </w:t>
      </w:r>
      <w:r>
        <w:br/>
        <w:t>are unwell.</w:t>
      </w:r>
    </w:p>
    <w:p w14:paraId="59C5965F" w14:textId="77777777" w:rsidR="004C24E2" w:rsidRDefault="004C24E2" w:rsidP="004C24E2">
      <w:pPr>
        <w:pStyle w:val="Heading3"/>
        <w:sectPr w:rsidR="004C24E2" w:rsidSect="004B0F1C">
          <w:type w:val="continuous"/>
          <w:pgSz w:w="11906" w:h="16838" w:code="9"/>
          <w:pgMar w:top="1418" w:right="851" w:bottom="1134" w:left="851" w:header="567" w:footer="510" w:gutter="0"/>
          <w:cols w:num="2" w:space="567" w:equalWidth="0">
            <w:col w:w="3119" w:space="567"/>
            <w:col w:w="6518"/>
          </w:cols>
          <w:docGrid w:linePitch="360"/>
        </w:sectPr>
      </w:pPr>
    </w:p>
    <w:p w14:paraId="0C269F98" w14:textId="77777777" w:rsidR="004C24E2" w:rsidRDefault="004C24E2" w:rsidP="004C24E2">
      <w:pPr>
        <w:pStyle w:val="Heading3"/>
      </w:pPr>
      <w:r>
        <w:lastRenderedPageBreak/>
        <w:t xml:space="preserve">Finding </w:t>
      </w:r>
      <w:r w:rsidRPr="00B34CD1">
        <w:t>records</w:t>
      </w:r>
      <w:r>
        <w:t xml:space="preserve"> and discovering the past</w:t>
      </w:r>
    </w:p>
    <w:p w14:paraId="40C53EF8" w14:textId="77777777" w:rsidR="004C24E2" w:rsidRPr="00871E6F" w:rsidRDefault="004C24E2" w:rsidP="004C24E2">
      <w:pPr>
        <w:pStyle w:val="DHHSbody"/>
      </w:pPr>
      <w:r>
        <w:t>Locating and obtaining records is an important part of how someone pieces together their history. That includes discovering what happened to their parents and siblings as well. People told us that helps explain what happened to them and helps them with having a strong identity. It’s also an important first step in finding family and reconnecting with them. Others pointed out that records are important for identification when they want to enter into a phone contract or get other services that need 100 points of identification.</w:t>
      </w:r>
    </w:p>
    <w:p w14:paraId="6A0D8523" w14:textId="77777777" w:rsidR="004C24E2" w:rsidRPr="004C1011" w:rsidRDefault="004C24E2" w:rsidP="004C24E2">
      <w:pPr>
        <w:pStyle w:val="Heading2"/>
        <w:rPr>
          <w:color w:val="008000"/>
        </w:rPr>
      </w:pPr>
      <w:bookmarkStart w:id="5" w:name="_Toc29567848"/>
      <w:r w:rsidRPr="004C1011">
        <w:rPr>
          <w:color w:val="008000"/>
        </w:rPr>
        <w:t>What is good about these support services that doesn’t need to change?</w:t>
      </w:r>
      <w:bookmarkEnd w:id="5"/>
    </w:p>
    <w:p w14:paraId="23B96FC6" w14:textId="77777777" w:rsidR="004C24E2" w:rsidRDefault="004C24E2" w:rsidP="004C24E2">
      <w:pPr>
        <w:pStyle w:val="DHHSbody"/>
      </w:pPr>
      <w:r>
        <w:t>Most people have a great and positive experience and think very little needs to change, if anything. Everybody agreed that having their own special and dedicated service is something they’ve waited a long time for and must continue.</w:t>
      </w:r>
    </w:p>
    <w:p w14:paraId="1C01D387" w14:textId="77777777" w:rsidR="004C24E2" w:rsidRDefault="004C24E2" w:rsidP="004C24E2">
      <w:pPr>
        <w:pStyle w:val="DHHSbody"/>
      </w:pPr>
      <w:r>
        <w:t>Many people feel that the name Open Place holds so much meaning for them that it needs to be kept.</w:t>
      </w:r>
    </w:p>
    <w:p w14:paraId="0D1C984B" w14:textId="77777777" w:rsidR="004C24E2" w:rsidRDefault="004C24E2" w:rsidP="004C24E2">
      <w:pPr>
        <w:pStyle w:val="DHHSbody"/>
      </w:pPr>
      <w:r>
        <w:t>People feel very strongly that the staff who work at Open Place are the major strength of the service and that every effort needs to be made to have existing staff work in the new service. Even where this is not possible, we heard that they need to play an important role in training any new workers or supporting new relationships to form.</w:t>
      </w:r>
    </w:p>
    <w:p w14:paraId="1D0B3C35" w14:textId="77777777" w:rsidR="004C24E2" w:rsidRDefault="004C24E2" w:rsidP="004C24E2">
      <w:pPr>
        <w:pStyle w:val="DHHSbody"/>
        <w:sectPr w:rsidR="004C24E2" w:rsidSect="004B0F1C">
          <w:type w:val="continuous"/>
          <w:pgSz w:w="11906" w:h="16838" w:code="9"/>
          <w:pgMar w:top="1418" w:right="851" w:bottom="1134" w:left="851" w:header="567" w:footer="510" w:gutter="0"/>
          <w:cols w:space="340"/>
          <w:docGrid w:linePitch="360"/>
        </w:sectPr>
      </w:pPr>
    </w:p>
    <w:p w14:paraId="53117141" w14:textId="77777777" w:rsidR="004C24E2" w:rsidRDefault="004C24E2" w:rsidP="004C24E2">
      <w:pPr>
        <w:pStyle w:val="DHHSbody"/>
      </w:pPr>
      <w:r>
        <w:lastRenderedPageBreak/>
        <w:t>We heard that support, caring and healing occurs because of great staff, but we also heard that how people support each other is just as important. People are worried that their connection to each other will be lost through the process and that existing groups need to be able to continue to meet and provide support.</w:t>
      </w:r>
    </w:p>
    <w:p w14:paraId="5F32A6B3" w14:textId="77777777" w:rsidR="004C24E2" w:rsidRPr="004C1011" w:rsidRDefault="004C24E2" w:rsidP="004C24E2">
      <w:pPr>
        <w:pStyle w:val="DHHSquote"/>
        <w:spacing w:before="240"/>
        <w:rPr>
          <w:color w:val="008000"/>
        </w:rPr>
      </w:pPr>
      <w:r w:rsidRPr="004C1011">
        <w:rPr>
          <w:color w:val="008000"/>
        </w:rPr>
        <w:lastRenderedPageBreak/>
        <w:t xml:space="preserve">For 40 years I lived in a world where nobody understood. You find a place like this and </w:t>
      </w:r>
      <w:proofErr w:type="gramStart"/>
      <w:r w:rsidRPr="004C1011">
        <w:rPr>
          <w:color w:val="008000"/>
        </w:rPr>
        <w:t>there's like-minded people</w:t>
      </w:r>
      <w:proofErr w:type="gramEnd"/>
      <w:r w:rsidRPr="004C1011">
        <w:rPr>
          <w:color w:val="008000"/>
        </w:rPr>
        <w:t>. It's crucial to have this place. There’s nothing else like it.</w:t>
      </w:r>
    </w:p>
    <w:p w14:paraId="353203EF" w14:textId="77777777" w:rsidR="004C24E2" w:rsidRDefault="004C24E2" w:rsidP="004C24E2">
      <w:pPr>
        <w:pStyle w:val="DHHSbody"/>
      </w:pPr>
      <w:r>
        <w:br w:type="page"/>
      </w:r>
    </w:p>
    <w:p w14:paraId="5ACDB8AC" w14:textId="77777777" w:rsidR="004C24E2" w:rsidRDefault="004C24E2" w:rsidP="004C24E2">
      <w:pPr>
        <w:pStyle w:val="DHHSbody"/>
        <w:sectPr w:rsidR="004C24E2" w:rsidSect="004B0F1C">
          <w:type w:val="continuous"/>
          <w:pgSz w:w="11906" w:h="16838" w:code="9"/>
          <w:pgMar w:top="1418" w:right="851" w:bottom="1134" w:left="851" w:header="567" w:footer="510" w:gutter="0"/>
          <w:cols w:num="2" w:space="510" w:equalWidth="0">
            <w:col w:w="5613" w:space="510"/>
            <w:col w:w="4081"/>
          </w:cols>
          <w:docGrid w:linePitch="360"/>
        </w:sectPr>
      </w:pPr>
    </w:p>
    <w:p w14:paraId="213277F3" w14:textId="77777777" w:rsidR="004C24E2" w:rsidRPr="004C1011" w:rsidRDefault="004C24E2" w:rsidP="004C24E2">
      <w:pPr>
        <w:pStyle w:val="DHHSquote"/>
        <w:rPr>
          <w:color w:val="008000"/>
        </w:rPr>
      </w:pPr>
      <w:r w:rsidRPr="004C1011">
        <w:rPr>
          <w:color w:val="008000"/>
        </w:rPr>
        <w:lastRenderedPageBreak/>
        <w:t>Open Place has been a lifeline for us. It has provided a safe place where people who understand each other can get support, services and social connections.</w:t>
      </w:r>
    </w:p>
    <w:p w14:paraId="28307A79" w14:textId="77777777" w:rsidR="004C24E2" w:rsidRDefault="004C24E2" w:rsidP="004C24E2">
      <w:pPr>
        <w:pStyle w:val="DHHSbody"/>
        <w:sectPr w:rsidR="004C24E2" w:rsidSect="004B0F1C">
          <w:type w:val="continuous"/>
          <w:pgSz w:w="11906" w:h="16838" w:code="9"/>
          <w:pgMar w:top="1418" w:right="851" w:bottom="1134" w:left="851" w:header="567" w:footer="510" w:gutter="0"/>
          <w:cols w:num="2" w:space="567" w:equalWidth="0">
            <w:col w:w="4423" w:space="567"/>
            <w:col w:w="5214"/>
          </w:cols>
          <w:docGrid w:linePitch="360"/>
        </w:sectPr>
      </w:pPr>
      <w:r>
        <w:br w:type="column"/>
      </w:r>
      <w:r>
        <w:lastRenderedPageBreak/>
        <w:t>Many people talked about how breaking up the service would mean they would need to go to different providers to get all their needs met. The overwhelming message during consultations was to keep everything together under the one roof. This is one of the strongest qualities of the Open Place service for people.</w:t>
      </w:r>
    </w:p>
    <w:p w14:paraId="66D73B96" w14:textId="77777777" w:rsidR="004C24E2" w:rsidRDefault="004C24E2" w:rsidP="004C24E2">
      <w:pPr>
        <w:pStyle w:val="Heading2"/>
      </w:pPr>
      <w:bookmarkStart w:id="6" w:name="_Toc29567849"/>
      <w:r w:rsidRPr="00147352">
        <w:lastRenderedPageBreak/>
        <w:t xml:space="preserve">What helps </w:t>
      </w:r>
      <w:r>
        <w:t>with</w:t>
      </w:r>
      <w:r w:rsidRPr="00147352">
        <w:t xml:space="preserve"> feel</w:t>
      </w:r>
      <w:r>
        <w:t>ing</w:t>
      </w:r>
      <w:r w:rsidRPr="00147352">
        <w:t xml:space="preserve"> understood by these services and by others?</w:t>
      </w:r>
      <w:bookmarkEnd w:id="6"/>
    </w:p>
    <w:p w14:paraId="6A15DC35" w14:textId="77777777" w:rsidR="004C24E2" w:rsidRDefault="004C24E2" w:rsidP="004C24E2">
      <w:pPr>
        <w:pStyle w:val="DHHSbody"/>
        <w:sectPr w:rsidR="004C24E2" w:rsidSect="004B0F1C">
          <w:type w:val="continuous"/>
          <w:pgSz w:w="11906" w:h="16838" w:code="9"/>
          <w:pgMar w:top="1418" w:right="851" w:bottom="1134" w:left="851" w:header="567" w:footer="510" w:gutter="0"/>
          <w:cols w:space="340"/>
          <w:docGrid w:linePitch="360"/>
        </w:sectPr>
      </w:pPr>
      <w:r>
        <w:t xml:space="preserve">More than any other thing, it is the </w:t>
      </w:r>
      <w:proofErr w:type="gramStart"/>
      <w:r>
        <w:t>workers</w:t>
      </w:r>
      <w:proofErr w:type="gramEnd"/>
      <w:r>
        <w:t xml:space="preserve"> who make people feel welcome, heard, understood and cared for. They play an important role in validating people by believing their personal stories without judgement and working hard to really understand what people have experienced and how it has shaped their lives. Their compassion and respect make people feel safe to be themselves, even when their behaviour is not ideal. Most importantly, people do not want to have to tell their story over and over again. </w:t>
      </w:r>
      <w:proofErr w:type="gramStart"/>
      <w:r>
        <w:t>Having a group of supportive people who they don’t need to explain themselves to means a great deal.</w:t>
      </w:r>
      <w:proofErr w:type="gramEnd"/>
      <w:r>
        <w:t xml:space="preserve"> Staff understanding and compassion is built over time by hearing people’s stories rather than from doing formal training, although a qualified and professional team is also important.</w:t>
      </w:r>
    </w:p>
    <w:p w14:paraId="63ADBA9D" w14:textId="77777777" w:rsidR="004C24E2" w:rsidRDefault="004C24E2" w:rsidP="004C24E2">
      <w:pPr>
        <w:pStyle w:val="DHHSbody"/>
      </w:pPr>
      <w:r>
        <w:lastRenderedPageBreak/>
        <w:t xml:space="preserve">Being surrounded by people who have gone through the same thing themselves makes people automatically feel understood. The fact that they have the same experiences and needs means they can have true empathy and solidarity. This peer support helps to create an environment that people describe as being like ‘home’ and like ‘family’. </w:t>
      </w:r>
    </w:p>
    <w:p w14:paraId="1ADCFF51" w14:textId="77777777" w:rsidR="004C24E2" w:rsidRPr="004C1011" w:rsidRDefault="004C24E2" w:rsidP="004C24E2">
      <w:pPr>
        <w:pStyle w:val="DHHSquote"/>
        <w:rPr>
          <w:color w:val="008000"/>
        </w:rPr>
      </w:pPr>
      <w:r w:rsidRPr="004C1011">
        <w:rPr>
          <w:color w:val="008000"/>
        </w:rPr>
        <w:lastRenderedPageBreak/>
        <w:t>It's embarrassing when we have to explain to people who we are and what we need, especially if it’s a new service that we're using.</w:t>
      </w:r>
    </w:p>
    <w:p w14:paraId="2B3B7795" w14:textId="77777777" w:rsidR="004C24E2" w:rsidRDefault="004C24E2" w:rsidP="004C24E2">
      <w:pPr>
        <w:pStyle w:val="DHHSbody"/>
        <w:sectPr w:rsidR="004C24E2" w:rsidSect="004B0F1C">
          <w:type w:val="continuous"/>
          <w:pgSz w:w="11906" w:h="16838" w:code="9"/>
          <w:pgMar w:top="1418" w:right="851" w:bottom="1134" w:left="851" w:header="567" w:footer="510" w:gutter="0"/>
          <w:cols w:num="2" w:space="680" w:equalWidth="0">
            <w:col w:w="6407" w:space="680"/>
            <w:col w:w="3117"/>
          </w:cols>
          <w:docGrid w:linePitch="360"/>
        </w:sectPr>
      </w:pPr>
    </w:p>
    <w:p w14:paraId="2367489A" w14:textId="77777777" w:rsidR="004C24E2" w:rsidRDefault="004C24E2" w:rsidP="004C24E2">
      <w:pPr>
        <w:pStyle w:val="DHHSbody"/>
      </w:pPr>
      <w:r>
        <w:lastRenderedPageBreak/>
        <w:t>The way the service is delivered is an important part of creating a welcoming environment. That includes treating people with care when their distress makes them behave in challenging ways and not judging them for that or punishing them or overreacting to this. Creating spaces that people can come to that feel like they belong to them, rather than they are a visitor in, is important to some people too.</w:t>
      </w:r>
    </w:p>
    <w:p w14:paraId="4C58FBA2" w14:textId="77777777" w:rsidR="004C24E2" w:rsidRDefault="004C24E2" w:rsidP="004C24E2">
      <w:pPr>
        <w:pStyle w:val="DHHSquote"/>
        <w:sectPr w:rsidR="004C24E2" w:rsidSect="004B0F1C">
          <w:type w:val="continuous"/>
          <w:pgSz w:w="11906" w:h="16838" w:code="9"/>
          <w:pgMar w:top="1418" w:right="851" w:bottom="1134" w:left="851" w:header="567" w:footer="510" w:gutter="0"/>
          <w:cols w:space="340"/>
          <w:docGrid w:linePitch="360"/>
        </w:sectPr>
      </w:pPr>
    </w:p>
    <w:p w14:paraId="0CBA5ED4" w14:textId="77777777" w:rsidR="004C24E2" w:rsidRPr="004C1011" w:rsidRDefault="004C24E2" w:rsidP="004C24E2">
      <w:pPr>
        <w:pStyle w:val="DHHSquote"/>
        <w:spacing w:before="400"/>
        <w:rPr>
          <w:color w:val="008000"/>
        </w:rPr>
      </w:pPr>
      <w:r w:rsidRPr="004C1011">
        <w:rPr>
          <w:color w:val="008000"/>
        </w:rPr>
        <w:lastRenderedPageBreak/>
        <w:t>I feel like I don't belong out there in society. That feeling has never left.</w:t>
      </w:r>
    </w:p>
    <w:p w14:paraId="64D4B0D9" w14:textId="77777777" w:rsidR="004C24E2" w:rsidRDefault="004C24E2" w:rsidP="004C24E2">
      <w:pPr>
        <w:pStyle w:val="DHHSbody"/>
      </w:pPr>
      <w:r>
        <w:lastRenderedPageBreak/>
        <w:t>Creating this sort of understanding and compassion in the community and in other services is hard. Many people talked about how a Gold Card, an awareness card, or stronger partnerships and training could help in overcoming stigma and ignorance. People feel that more education is needed to improve this and that it must be done in a range of government, health, and community services so that they can get the help they need in the way they want it.</w:t>
      </w:r>
    </w:p>
    <w:p w14:paraId="4E9159C3" w14:textId="77777777" w:rsidR="004C24E2" w:rsidRDefault="004C24E2" w:rsidP="004C24E2">
      <w:pPr>
        <w:pStyle w:val="Heading2"/>
        <w:sectPr w:rsidR="004C24E2" w:rsidSect="004B0F1C">
          <w:type w:val="continuous"/>
          <w:pgSz w:w="11906" w:h="16838" w:code="9"/>
          <w:pgMar w:top="1418" w:right="851" w:bottom="1134" w:left="851" w:header="567" w:footer="510" w:gutter="0"/>
          <w:cols w:num="2" w:space="567" w:equalWidth="0">
            <w:col w:w="2268" w:space="567"/>
            <w:col w:w="7369"/>
          </w:cols>
          <w:docGrid w:linePitch="360"/>
        </w:sectPr>
      </w:pPr>
    </w:p>
    <w:p w14:paraId="392D5B04" w14:textId="77777777" w:rsidR="004C24E2" w:rsidRPr="004C1011" w:rsidRDefault="004C24E2" w:rsidP="004C24E2">
      <w:pPr>
        <w:pStyle w:val="Heading2"/>
        <w:rPr>
          <w:color w:val="008000"/>
        </w:rPr>
      </w:pPr>
      <w:bookmarkStart w:id="7" w:name="_Toc29567850"/>
      <w:r w:rsidRPr="004C1011">
        <w:rPr>
          <w:color w:val="008000"/>
        </w:rPr>
        <w:lastRenderedPageBreak/>
        <w:t>What are the qualities of a good service provider?</w:t>
      </w:r>
      <w:bookmarkEnd w:id="7"/>
      <w:r w:rsidRPr="004C1011">
        <w:rPr>
          <w:color w:val="008000"/>
        </w:rPr>
        <w:t xml:space="preserve"> </w:t>
      </w:r>
    </w:p>
    <w:p w14:paraId="1C0985BE" w14:textId="77777777" w:rsidR="004C24E2" w:rsidRDefault="004C24E2" w:rsidP="004C24E2">
      <w:pPr>
        <w:pStyle w:val="DHHSbody"/>
      </w:pPr>
      <w:r>
        <w:t>Through the consultations, we heard people talk about what a good service provider would look like in the future.  Here’s what we were told.</w:t>
      </w:r>
    </w:p>
    <w:p w14:paraId="345C82F8" w14:textId="77777777" w:rsidR="004C24E2" w:rsidRDefault="004C24E2" w:rsidP="004C24E2">
      <w:pPr>
        <w:pStyle w:val="DHHSbody"/>
      </w:pPr>
      <w:r>
        <w:t>A good service provider will keep the social, financial, emotional and record finding supports together and not break them up. They will communicate frequently and very clearly in ways that everybody can hear and understand. That communication will focus on letting all people who are eligible for the service know that it exists, what they are able to get, and how much they can get. People also want to be told about important events and to get information about what the service is doing and how it is helping.</w:t>
      </w:r>
    </w:p>
    <w:p w14:paraId="5C193FBB" w14:textId="77777777" w:rsidR="004C24E2" w:rsidRPr="0055209B" w:rsidRDefault="004C24E2" w:rsidP="004C24E2">
      <w:pPr>
        <w:pStyle w:val="DHHSbody"/>
      </w:pPr>
      <w:r>
        <w:t>People said that a good provider will have a good and positive culture. That culture will be non-judgemental, highly personalised, tolerant and patient. It will treat everybody fairly and not show any preferences or favouritism for particular groups of people. It will work hard to make sure people at the service are respectful and safe toward each other as well.</w:t>
      </w:r>
    </w:p>
    <w:p w14:paraId="4FAEC864" w14:textId="77777777" w:rsidR="004C24E2" w:rsidRDefault="004C24E2" w:rsidP="004C24E2">
      <w:pPr>
        <w:pStyle w:val="DHHSbody"/>
      </w:pPr>
      <w:r>
        <w:t>People want a service that is there when they need it, either in person or on the phone. They want to be able to access support easily and to have their needs and requests responded to in a timely fashion. No one should be in a better position than anyone else to get that support, regardless of their location or their background.</w:t>
      </w:r>
    </w:p>
    <w:p w14:paraId="7F4A8DE6" w14:textId="77777777" w:rsidR="004C24E2" w:rsidRDefault="004C24E2" w:rsidP="004C24E2">
      <w:pPr>
        <w:pStyle w:val="DHHSbody"/>
      </w:pPr>
      <w:r>
        <w:lastRenderedPageBreak/>
        <w:t>A good service provider will have relationships and partnerships with a broad range of health and social services to help people get a responsive and affordable service. It will make these arrangements with other providers and communicate that clearly to the people who can benefit from them, and advocate for them when it’s not happening.</w:t>
      </w:r>
    </w:p>
    <w:p w14:paraId="6A32AE22" w14:textId="77777777" w:rsidR="004C24E2" w:rsidRDefault="004C24E2" w:rsidP="004C24E2">
      <w:pPr>
        <w:shd w:val="clear" w:color="auto" w:fill="D6E3BC" w:themeFill="accent3" w:themeFillTint="66"/>
        <w:rPr>
          <w:rFonts w:ascii="Arial" w:hAnsi="Arial" w:cs="Arial"/>
        </w:rPr>
        <w:sectPr w:rsidR="004C24E2" w:rsidSect="004B0F1C">
          <w:type w:val="continuous"/>
          <w:pgSz w:w="11906" w:h="16838" w:code="9"/>
          <w:pgMar w:top="1418" w:right="851" w:bottom="1134" w:left="851" w:header="567" w:footer="510" w:gutter="0"/>
          <w:cols w:space="340"/>
          <w:docGrid w:linePitch="360"/>
        </w:sectPr>
      </w:pPr>
    </w:p>
    <w:p w14:paraId="354F38AD" w14:textId="77777777" w:rsidR="004C24E2" w:rsidRPr="004C1011" w:rsidRDefault="004C24E2" w:rsidP="004C24E2">
      <w:pPr>
        <w:pStyle w:val="DHHSquote"/>
        <w:spacing w:before="200"/>
        <w:rPr>
          <w:color w:val="008000"/>
        </w:rPr>
      </w:pPr>
      <w:r w:rsidRPr="004C1011">
        <w:rPr>
          <w:color w:val="008000"/>
        </w:rPr>
        <w:lastRenderedPageBreak/>
        <w:t>The service should have 'foot soldiers' to go out and help us out.</w:t>
      </w:r>
    </w:p>
    <w:p w14:paraId="3B3E1506" w14:textId="77777777" w:rsidR="004C24E2" w:rsidRDefault="004C24E2" w:rsidP="004C24E2">
      <w:pPr>
        <w:pStyle w:val="DHHSbody"/>
      </w:pPr>
      <w:r>
        <w:lastRenderedPageBreak/>
        <w:t>A good service provider will see that it has a role to play in educating the community about what has happened in the past and how it has affected people.</w:t>
      </w:r>
    </w:p>
    <w:p w14:paraId="57B9484B" w14:textId="77777777" w:rsidR="004C24E2" w:rsidRDefault="004C24E2" w:rsidP="004C24E2">
      <w:pPr>
        <w:pStyle w:val="DHHSbody"/>
        <w:sectPr w:rsidR="004C24E2" w:rsidSect="004B0F1C">
          <w:type w:val="continuous"/>
          <w:pgSz w:w="11906" w:h="16838" w:code="9"/>
          <w:pgMar w:top="1418" w:right="851" w:bottom="1134" w:left="851" w:header="567" w:footer="510" w:gutter="0"/>
          <w:cols w:num="2" w:space="710" w:equalWidth="0">
            <w:col w:w="4026" w:space="710"/>
            <w:col w:w="5468"/>
          </w:cols>
          <w:docGrid w:linePitch="360"/>
        </w:sectPr>
      </w:pPr>
    </w:p>
    <w:p w14:paraId="7A17392A" w14:textId="77777777" w:rsidR="004C24E2" w:rsidRDefault="004C24E2" w:rsidP="004C24E2">
      <w:pPr>
        <w:pStyle w:val="DHHSbody"/>
      </w:pPr>
      <w:r>
        <w:lastRenderedPageBreak/>
        <w:t>A good service provider will make sure it has the best possible staff to deliver the service. Staff will have the right qualifications, experience and skills to provide the best possible care. That includes the ability to understand and work with past trauma and mental health. That means everyone in the service, including the counter staff and management. The service provider will look after and support its workers and have a strong team that people can rely on over time.</w:t>
      </w:r>
    </w:p>
    <w:p w14:paraId="67F8EAE1" w14:textId="77777777" w:rsidR="004C24E2" w:rsidRDefault="004C24E2" w:rsidP="004C24E2">
      <w:pPr>
        <w:pStyle w:val="DHHSbody"/>
        <w:sectPr w:rsidR="004C24E2" w:rsidSect="004B0F1C">
          <w:type w:val="continuous"/>
          <w:pgSz w:w="11906" w:h="16838" w:code="9"/>
          <w:pgMar w:top="1418" w:right="851" w:bottom="1134" w:left="851" w:header="567" w:footer="510" w:gutter="0"/>
          <w:cols w:space="340"/>
          <w:docGrid w:linePitch="360"/>
        </w:sectPr>
      </w:pPr>
      <w:r>
        <w:t>We heard divided views about people with lived-experience of institutional care working in the service, so a good service provider will approach this carefully. It will understand that this can be powerful in raising awareness and educating the community and other service providers, and that peer led supports are really valued by some people. It will also understand that some people are concerned about privacy and would prefer their support to come from trained professionals; choice about who provides support is important.</w:t>
      </w:r>
    </w:p>
    <w:p w14:paraId="5357A5DC" w14:textId="77777777" w:rsidR="004C24E2" w:rsidRDefault="004C24E2" w:rsidP="004C24E2">
      <w:pPr>
        <w:pStyle w:val="DHHSbody"/>
      </w:pPr>
      <w:r>
        <w:lastRenderedPageBreak/>
        <w:t>A good service provider will recognise that people with a lived-experience of care are the experts of their own experience. They will make sure their voices are part of the way the service is designed, run, evaluated and improved. It will have ways for people to have their say on what is working, what’s not working and what’s needed. It will be committed to not only hearing but also to acting on that by involving service users in decision making. It will have good complaints handling as well to make sure there is quality and safety in the service.</w:t>
      </w:r>
      <w:r>
        <w:br w:type="column"/>
      </w:r>
    </w:p>
    <w:p w14:paraId="6482C6E1" w14:textId="77777777" w:rsidR="004C24E2" w:rsidRPr="004C1011" w:rsidRDefault="004C24E2" w:rsidP="004C24E2">
      <w:pPr>
        <w:pStyle w:val="DHHSquote"/>
        <w:ind w:right="281"/>
        <w:rPr>
          <w:color w:val="008000"/>
        </w:rPr>
      </w:pPr>
      <w:r w:rsidRPr="004C1011">
        <w:rPr>
          <w:color w:val="008000"/>
        </w:rPr>
        <w:t>Nothing about us without us!</w:t>
      </w:r>
    </w:p>
    <w:p w14:paraId="08149D67" w14:textId="77777777" w:rsidR="004C24E2" w:rsidRDefault="004C24E2" w:rsidP="004C24E2">
      <w:pPr>
        <w:pStyle w:val="DHHSquote"/>
        <w:sectPr w:rsidR="004C24E2" w:rsidSect="004B0F1C">
          <w:type w:val="continuous"/>
          <w:pgSz w:w="11906" w:h="16838" w:code="9"/>
          <w:pgMar w:top="1418" w:right="851" w:bottom="1134" w:left="851" w:header="567" w:footer="510" w:gutter="0"/>
          <w:cols w:num="2" w:space="567" w:equalWidth="0">
            <w:col w:w="7938" w:space="567"/>
            <w:col w:w="1699"/>
          </w:cols>
          <w:docGrid w:linePitch="360"/>
        </w:sectPr>
      </w:pPr>
    </w:p>
    <w:p w14:paraId="19E72EF8" w14:textId="77777777" w:rsidR="004C24E2" w:rsidRDefault="004C24E2" w:rsidP="004C24E2">
      <w:pPr>
        <w:pStyle w:val="DHHSbodyaftertablefigure"/>
      </w:pPr>
      <w:r>
        <w:lastRenderedPageBreak/>
        <w:t>Overwhelmingly, people told us that a good service provider is one that is not involved in past institutional care or harm to people in care. It also needs to be a service that people don’t have a bad association with, or they won’t feel safe to go there.</w:t>
      </w:r>
    </w:p>
    <w:p w14:paraId="55019C8F" w14:textId="77777777" w:rsidR="004C24E2" w:rsidRDefault="004C24E2" w:rsidP="004C24E2">
      <w:pPr>
        <w:pStyle w:val="DHHSbody"/>
      </w:pPr>
      <w:r>
        <w:t>Finally, a good service provider understands how important records and privacy are and will have everything in place to protect people’s concerns and worries about that.</w:t>
      </w:r>
    </w:p>
    <w:p w14:paraId="39E00A31" w14:textId="77777777" w:rsidR="004C24E2" w:rsidRDefault="004C24E2" w:rsidP="004C24E2">
      <w:pPr>
        <w:pStyle w:val="Heading2"/>
      </w:pPr>
      <w:bookmarkStart w:id="8" w:name="_Toc29567851"/>
      <w:r w:rsidRPr="004C1011">
        <w:rPr>
          <w:color w:val="008000"/>
        </w:rPr>
        <w:t>What should change in support services?</w:t>
      </w:r>
      <w:bookmarkEnd w:id="8"/>
      <w:r w:rsidRPr="004C1011">
        <w:rPr>
          <w:color w:val="008000"/>
        </w:rPr>
        <w:t xml:space="preserve"> </w:t>
      </w:r>
    </w:p>
    <w:p w14:paraId="62F3D762" w14:textId="77777777" w:rsidR="004C24E2" w:rsidRDefault="004C24E2" w:rsidP="004C24E2">
      <w:pPr>
        <w:pStyle w:val="DHHSbody"/>
      </w:pPr>
      <w:r>
        <w:t>Whilst most people told us that things are working well at the moment, we also heard that some things could be made even better. Those things included:</w:t>
      </w:r>
    </w:p>
    <w:p w14:paraId="3F9AC5C9" w14:textId="77777777" w:rsidR="004C24E2" w:rsidRDefault="004C24E2" w:rsidP="004C24E2">
      <w:pPr>
        <w:pStyle w:val="DHHSbullet1"/>
      </w:pPr>
      <w:r>
        <w:t>Everybody being able to get services regardless of where they are. Some services are only available in metro Melbourne and that’s a problem for people in rural and remote areas.</w:t>
      </w:r>
      <w:r w:rsidRPr="002A6707">
        <w:t xml:space="preserve"> </w:t>
      </w:r>
      <w:r w:rsidRPr="00BF1B0E">
        <w:t>It was also noted that public transport should be nearby and there should good parking options.</w:t>
      </w:r>
      <w:r>
        <w:t xml:space="preserve">  </w:t>
      </w:r>
    </w:p>
    <w:p w14:paraId="2FA27B2D" w14:textId="77777777" w:rsidR="004C24E2" w:rsidRDefault="004C24E2" w:rsidP="004C24E2">
      <w:pPr>
        <w:pStyle w:val="DHHSbullet1"/>
        <w:sectPr w:rsidR="004C24E2" w:rsidSect="004B0F1C">
          <w:type w:val="continuous"/>
          <w:pgSz w:w="11906" w:h="16838" w:code="9"/>
          <w:pgMar w:top="1418" w:right="851" w:bottom="1134" w:left="851" w:header="567" w:footer="510" w:gutter="0"/>
          <w:cols w:space="340"/>
          <w:docGrid w:linePitch="360"/>
        </w:sectPr>
      </w:pPr>
    </w:p>
    <w:p w14:paraId="075C27F2" w14:textId="77777777" w:rsidR="004C24E2" w:rsidRDefault="004C24E2" w:rsidP="004C24E2">
      <w:pPr>
        <w:pStyle w:val="DHHSbullet1"/>
      </w:pPr>
      <w:r>
        <w:lastRenderedPageBreak/>
        <w:t>For people with disabilities or other barriers to accessing the service, there should be much more planning and support to get to services, into buildings and to participate as equals.</w:t>
      </w:r>
    </w:p>
    <w:p w14:paraId="75752409" w14:textId="77777777" w:rsidR="004C24E2" w:rsidRDefault="004C24E2" w:rsidP="004C24E2">
      <w:pPr>
        <w:pStyle w:val="DHHSbullet1"/>
      </w:pPr>
      <w:r>
        <w:t>Having a better understanding of what services are available and caps and limits that apply to them. Also, knowing that those caps and limits are fair to everyone.</w:t>
      </w:r>
    </w:p>
    <w:p w14:paraId="29F46528" w14:textId="77777777" w:rsidR="004C24E2" w:rsidRPr="004C1011" w:rsidRDefault="004C24E2" w:rsidP="004C24E2">
      <w:pPr>
        <w:pStyle w:val="DHHSquote"/>
        <w:rPr>
          <w:color w:val="008000"/>
        </w:rPr>
        <w:sectPr w:rsidR="004C24E2" w:rsidRPr="004C1011" w:rsidSect="004B0F1C">
          <w:type w:val="continuous"/>
          <w:pgSz w:w="11906" w:h="16838" w:code="9"/>
          <w:pgMar w:top="1418" w:right="851" w:bottom="1134" w:left="851" w:header="567" w:footer="510" w:gutter="0"/>
          <w:cols w:num="2" w:space="567" w:equalWidth="0">
            <w:col w:w="5613" w:space="567"/>
            <w:col w:w="4024"/>
          </w:cols>
          <w:docGrid w:linePitch="360"/>
        </w:sectPr>
      </w:pPr>
      <w:r w:rsidRPr="004C1011">
        <w:rPr>
          <w:color w:val="008000"/>
        </w:rPr>
        <w:lastRenderedPageBreak/>
        <w:t>As people age, social events are important, so the activities need to be appropriate and accessible for everyone.</w:t>
      </w:r>
    </w:p>
    <w:p w14:paraId="1FD97AFD" w14:textId="77777777" w:rsidR="004C24E2" w:rsidRDefault="004C24E2" w:rsidP="004C24E2">
      <w:pPr>
        <w:pStyle w:val="DHHSbullet1"/>
      </w:pPr>
      <w:r>
        <w:lastRenderedPageBreak/>
        <w:t>People felt that people in prison were often overlooked and that the service should be thinking more about them and how to support them whilst in prison, but also upon release.</w:t>
      </w:r>
    </w:p>
    <w:p w14:paraId="754FEC03" w14:textId="77777777" w:rsidR="004C24E2" w:rsidRDefault="004C24E2" w:rsidP="004C24E2">
      <w:pPr>
        <w:pStyle w:val="DHHSbullet1"/>
      </w:pPr>
      <w:r>
        <w:t>The buildings where the services are located should not be triggering for people and support the activities they deliver there.</w:t>
      </w:r>
    </w:p>
    <w:p w14:paraId="161E2076" w14:textId="77777777" w:rsidR="004C24E2" w:rsidRDefault="004C24E2" w:rsidP="004C24E2">
      <w:pPr>
        <w:pStyle w:val="DHHSbullet1"/>
      </w:pPr>
      <w:r>
        <w:t>Having a key worker who knows people well and makes sure their needs are understood and met, instead of having to deal with different people for different needs and requests.</w:t>
      </w:r>
    </w:p>
    <w:p w14:paraId="1CCFFB9A" w14:textId="77777777" w:rsidR="004C24E2" w:rsidRDefault="004C24E2" w:rsidP="004C24E2">
      <w:pPr>
        <w:pStyle w:val="DHHSbullet1"/>
      </w:pPr>
      <w:r>
        <w:lastRenderedPageBreak/>
        <w:t>Supporting people to be more independent and to work towards managing their needs and issues themselves by providing more skill development and education.</w:t>
      </w:r>
    </w:p>
    <w:p w14:paraId="71F40747" w14:textId="77777777" w:rsidR="004C24E2" w:rsidRDefault="004C24E2" w:rsidP="004C24E2">
      <w:pPr>
        <w:pStyle w:val="DHHSbullet1"/>
      </w:pPr>
      <w:r>
        <w:t>A much stronger focus on children and families who don’t have care experiences but are still affected by it.</w:t>
      </w:r>
    </w:p>
    <w:p w14:paraId="39C821CF" w14:textId="77777777" w:rsidR="004C24E2" w:rsidRDefault="004C24E2" w:rsidP="004C24E2">
      <w:pPr>
        <w:pStyle w:val="DHHSbullet1"/>
        <w:sectPr w:rsidR="004C24E2" w:rsidSect="004B0F1C">
          <w:type w:val="continuous"/>
          <w:pgSz w:w="11906" w:h="16838" w:code="9"/>
          <w:pgMar w:top="1418" w:right="851" w:bottom="1134" w:left="851" w:header="567" w:footer="510" w:gutter="0"/>
          <w:cols w:space="567"/>
          <w:docGrid w:linePitch="360"/>
        </w:sectPr>
      </w:pPr>
    </w:p>
    <w:p w14:paraId="4DC5D525" w14:textId="77777777" w:rsidR="004C24E2" w:rsidRDefault="004C24E2" w:rsidP="004C24E2">
      <w:pPr>
        <w:pStyle w:val="DHHSbullet1"/>
      </w:pPr>
      <w:r>
        <w:lastRenderedPageBreak/>
        <w:t>People should be able to get more affordable services that meet their needs at different life stages.</w:t>
      </w:r>
    </w:p>
    <w:p w14:paraId="398EC934" w14:textId="77777777" w:rsidR="004C24E2" w:rsidRDefault="004C24E2" w:rsidP="004C24E2">
      <w:pPr>
        <w:pStyle w:val="DHHSbullet1"/>
      </w:pPr>
      <w:r>
        <w:t>More tolerance and acceptance when people don’t behave the way others want them to.</w:t>
      </w:r>
    </w:p>
    <w:p w14:paraId="35C9A4C9" w14:textId="77777777" w:rsidR="004C24E2" w:rsidRPr="00555E7A" w:rsidRDefault="004C24E2" w:rsidP="004C24E2">
      <w:pPr>
        <w:pStyle w:val="DHHSquote"/>
        <w:rPr>
          <w:color w:val="008000"/>
        </w:rPr>
        <w:sectPr w:rsidR="004C24E2" w:rsidRPr="00555E7A" w:rsidSect="004B0F1C">
          <w:type w:val="continuous"/>
          <w:pgSz w:w="11906" w:h="16838" w:code="9"/>
          <w:pgMar w:top="1418" w:right="851" w:bottom="1134" w:left="851" w:header="567" w:footer="510" w:gutter="0"/>
          <w:cols w:num="2" w:space="567" w:equalWidth="0">
            <w:col w:w="4536" w:space="567"/>
            <w:col w:w="5101"/>
          </w:cols>
          <w:docGrid w:linePitch="360"/>
        </w:sectPr>
      </w:pPr>
      <w:r w:rsidRPr="00555E7A">
        <w:rPr>
          <w:color w:val="008000"/>
        </w:rPr>
        <w:lastRenderedPageBreak/>
        <w:t>Whenever we have to explain to services like doctors who we are, what Open Place is, and how Open Place will be paying, they don't believe us. It's embarrassing.</w:t>
      </w:r>
    </w:p>
    <w:p w14:paraId="13C38525" w14:textId="77777777" w:rsidR="004C24E2" w:rsidRDefault="004C24E2" w:rsidP="004C24E2">
      <w:pPr>
        <w:pStyle w:val="DHHSquote"/>
        <w:sectPr w:rsidR="004C24E2" w:rsidSect="004B0F1C">
          <w:type w:val="continuous"/>
          <w:pgSz w:w="11906" w:h="16838" w:code="9"/>
          <w:pgMar w:top="1418" w:right="851" w:bottom="1134" w:left="851" w:header="567" w:footer="510" w:gutter="0"/>
          <w:cols w:space="567"/>
          <w:docGrid w:linePitch="360"/>
        </w:sectPr>
      </w:pPr>
    </w:p>
    <w:p w14:paraId="4ED792EA" w14:textId="77777777" w:rsidR="004C24E2" w:rsidRPr="004C1011" w:rsidRDefault="004C24E2" w:rsidP="004C24E2">
      <w:pPr>
        <w:pStyle w:val="Heading2"/>
        <w:rPr>
          <w:color w:val="008000"/>
        </w:rPr>
      </w:pPr>
      <w:bookmarkStart w:id="9" w:name="_Toc29567852"/>
      <w:r w:rsidRPr="004C1011">
        <w:rPr>
          <w:color w:val="008000"/>
        </w:rPr>
        <w:lastRenderedPageBreak/>
        <w:t>What support services and/or resources are needed that are not currently available?</w:t>
      </w:r>
      <w:bookmarkEnd w:id="9"/>
      <w:r w:rsidRPr="004C1011">
        <w:rPr>
          <w:color w:val="008000"/>
        </w:rPr>
        <w:t xml:space="preserve"> </w:t>
      </w:r>
    </w:p>
    <w:p w14:paraId="3F2BF6DF" w14:textId="77777777" w:rsidR="004C24E2" w:rsidRPr="00C168D1" w:rsidRDefault="004C24E2" w:rsidP="004C24E2">
      <w:pPr>
        <w:pStyle w:val="DHHSbody"/>
      </w:pPr>
      <w:r>
        <w:t>People told us that their health needs are changing as they age. That means more expensive equipment and procedures than what they’ve needed in the past and that those things are on top of their existing ongoing needs.</w:t>
      </w:r>
    </w:p>
    <w:p w14:paraId="14AA9704" w14:textId="77777777" w:rsidR="004C24E2" w:rsidRDefault="004C24E2" w:rsidP="004C24E2">
      <w:pPr>
        <w:pStyle w:val="DHHSbody"/>
      </w:pPr>
      <w:r>
        <w:t>Many people talked about how important housing support is and how difficult it is to heal and lead a good life if housing is an issue. Although there are services that can help with that, people felt that they needed more assistance with this.</w:t>
      </w:r>
    </w:p>
    <w:p w14:paraId="6F702B4C" w14:textId="77777777" w:rsidR="004C24E2" w:rsidRDefault="004C24E2" w:rsidP="004C24E2">
      <w:pPr>
        <w:pStyle w:val="DHHSbody"/>
      </w:pPr>
      <w:r>
        <w:t>Many people told us about their fear of going into aged care. Many aged care providers are also past providers of care from their childhood and that’s traumatic. People want to be able to remain living at home for as long as possible and need support to be able to do that.</w:t>
      </w:r>
    </w:p>
    <w:p w14:paraId="3D3A0150" w14:textId="77777777" w:rsidR="004C24E2" w:rsidRDefault="004C24E2" w:rsidP="004C24E2">
      <w:pPr>
        <w:pStyle w:val="DHHSbody"/>
      </w:pPr>
      <w:r>
        <w:t>Not everyone is at that stage of life, and people also told us that education and employment are things that can really make a difference. They can move people toward greater independence and the ability to build a more positive future, but that taking advantage of opportunities is not always easy. Advocacy, financial help to buy clothes for job interviews and course fee subsidies were discussed by some people. It was also suggested that some of the activities offered by Open Place could be expanded to include developing computer skills and other life skills, such as interpersonal skills.</w:t>
      </w:r>
    </w:p>
    <w:p w14:paraId="755139E5" w14:textId="77777777" w:rsidR="004C24E2" w:rsidRDefault="004C24E2" w:rsidP="004C24E2">
      <w:pPr>
        <w:pStyle w:val="DHHSbody"/>
        <w:spacing w:after="360"/>
      </w:pPr>
      <w:r>
        <w:t xml:space="preserve">Many people talked about other things that greatly improve their quality of life and help with healing. These included access to dietitians, massage, personal trainers and other types of therapy including music, art and equestrian (horse) therapy and retreats. </w:t>
      </w:r>
    </w:p>
    <w:tbl>
      <w:tblPr>
        <w:tblW w:w="4800" w:type="pct"/>
        <w:tblInd w:w="113" w:type="dxa"/>
        <w:tblCellMar>
          <w:top w:w="113" w:type="dxa"/>
          <w:bottom w:w="57" w:type="dxa"/>
        </w:tblCellMar>
        <w:tblLook w:val="00A0" w:firstRow="1" w:lastRow="0" w:firstColumn="1" w:lastColumn="0" w:noHBand="0" w:noVBand="0"/>
      </w:tblPr>
      <w:tblGrid>
        <w:gridCol w:w="10003"/>
      </w:tblGrid>
      <w:tr w:rsidR="004C24E2" w:rsidRPr="002802E3" w14:paraId="30362EC8" w14:textId="77777777" w:rsidTr="004B0F1C">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4826EC3E" w14:textId="77777777" w:rsidR="004C24E2" w:rsidRPr="00254F58" w:rsidRDefault="004C24E2" w:rsidP="004B0F1C">
            <w:pPr>
              <w:pStyle w:val="DHHSaccessibilitypara"/>
            </w:pPr>
            <w:r w:rsidRPr="00254F58">
              <w:t xml:space="preserve">To receive this publication in </w:t>
            </w:r>
            <w:r w:rsidRPr="00770F37">
              <w:t>an</w:t>
            </w:r>
            <w:r w:rsidRPr="00254F58">
              <w:t xml:space="preserve"> accessible format email </w:t>
            </w:r>
            <w:hyperlink r:id="rId21" w:history="1">
              <w:r w:rsidRPr="00110D10">
                <w:rPr>
                  <w:rStyle w:val="Hyperlink"/>
                </w:rPr>
                <w:t>openplacetransition@dhhs.vic.gov.au</w:t>
              </w:r>
            </w:hyperlink>
          </w:p>
          <w:p w14:paraId="1841EFA7" w14:textId="77777777" w:rsidR="004C24E2" w:rsidRPr="00254F58" w:rsidRDefault="004C24E2" w:rsidP="004B0F1C">
            <w:pPr>
              <w:pStyle w:val="DHHSbody"/>
            </w:pPr>
            <w:r w:rsidRPr="00254F58">
              <w:t>Authorised and published by the Victorian Governmen</w:t>
            </w:r>
            <w:r>
              <w:t>t, 1 Treasury Place, Melbourne.</w:t>
            </w:r>
          </w:p>
          <w:p w14:paraId="34938713" w14:textId="77777777" w:rsidR="004C24E2" w:rsidRPr="00254F58" w:rsidRDefault="004C24E2" w:rsidP="004B0F1C">
            <w:pPr>
              <w:pStyle w:val="DHHSbody"/>
            </w:pPr>
            <w:r w:rsidRPr="00254F58">
              <w:t xml:space="preserve">© State of </w:t>
            </w:r>
            <w:r>
              <w:t>Victoria, Department of Health and</w:t>
            </w:r>
            <w:r w:rsidRPr="00254F58">
              <w:t xml:space="preserve"> Human Services</w:t>
            </w:r>
            <w:r>
              <w:t>,</w:t>
            </w:r>
            <w:r w:rsidRPr="00110D10">
              <w:t xml:space="preserve"> </w:t>
            </w:r>
            <w:r>
              <w:t>December</w:t>
            </w:r>
            <w:r w:rsidRPr="00110D10">
              <w:t xml:space="preserve"> 2019</w:t>
            </w:r>
            <w:r>
              <w:t>.</w:t>
            </w:r>
          </w:p>
          <w:p w14:paraId="1AB1C097" w14:textId="77777777" w:rsidR="004C24E2" w:rsidRPr="00110D10" w:rsidRDefault="004C24E2" w:rsidP="004B0F1C">
            <w:pPr>
              <w:pStyle w:val="DHHSbody"/>
              <w:rPr>
                <w:szCs w:val="19"/>
              </w:rPr>
            </w:pPr>
            <w:r w:rsidRPr="00254F58">
              <w:rPr>
                <w:szCs w:val="19"/>
              </w:rPr>
              <w:t xml:space="preserve">Available </w:t>
            </w:r>
            <w:r>
              <w:rPr>
                <w:szCs w:val="19"/>
              </w:rPr>
              <w:t>at</w:t>
            </w:r>
            <w:r>
              <w:t xml:space="preserve"> </w:t>
            </w:r>
            <w:r w:rsidRPr="00254F58">
              <w:rPr>
                <w:szCs w:val="19"/>
              </w:rPr>
              <w:t xml:space="preserve"> </w:t>
            </w:r>
            <w:hyperlink r:id="rId22" w:history="1">
              <w:r w:rsidRPr="001C3822">
                <w:rPr>
                  <w:rStyle w:val="Hyperlink"/>
                </w:rPr>
                <w:t>Open Place transition to new services provider page</w:t>
              </w:r>
            </w:hyperlink>
            <w:r>
              <w:t xml:space="preserve"> on the Services website &lt;https://</w:t>
            </w:r>
            <w:r w:rsidRPr="00183573">
              <w:t>services.dhhs.vic.gov.au/open-place-transition-new-service-provider</w:t>
            </w:r>
          </w:p>
        </w:tc>
      </w:tr>
    </w:tbl>
    <w:p w14:paraId="29AD84E7" w14:textId="77777777" w:rsidR="004C24E2" w:rsidRPr="00796082" w:rsidRDefault="004C24E2" w:rsidP="004C24E2">
      <w:pPr>
        <w:pStyle w:val="DHHSbody"/>
      </w:pPr>
    </w:p>
    <w:p w14:paraId="38AE6C89" w14:textId="215F0654" w:rsidR="00063AD8" w:rsidRDefault="00063AD8" w:rsidP="00FB71C8">
      <w:pPr>
        <w:pStyle w:val="Heading1"/>
      </w:pPr>
    </w:p>
    <w:p w14:paraId="50A750D5" w14:textId="057CA697" w:rsidR="004C24E2" w:rsidRPr="00906490" w:rsidRDefault="004C24E2" w:rsidP="004C24E2">
      <w:pPr>
        <w:spacing w:after="0" w:line="240" w:lineRule="auto"/>
      </w:pPr>
    </w:p>
    <w:sectPr w:rsidR="004C24E2" w:rsidRPr="00906490" w:rsidSect="004C24E2">
      <w:headerReference w:type="default" r:id="rId23"/>
      <w:footerReference w:type="default" r:id="rId24"/>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45FCF9" w14:textId="77777777" w:rsidR="00D73955" w:rsidRDefault="00D73955">
      <w:r>
        <w:separator/>
      </w:r>
    </w:p>
  </w:endnote>
  <w:endnote w:type="continuationSeparator" w:id="0">
    <w:p w14:paraId="26599AAC" w14:textId="77777777" w:rsidR="00D73955" w:rsidRDefault="00D73955">
      <w:r>
        <w:continuationSeparator/>
      </w:r>
    </w:p>
  </w:endnote>
  <w:endnote w:type="continuationNotice" w:id="1">
    <w:p w14:paraId="58D13B28" w14:textId="77777777" w:rsidR="00D73955" w:rsidRDefault="00D739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41B70A" w14:textId="77777777" w:rsidR="00084ECF" w:rsidRDefault="00084E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2145A" w14:textId="54601356" w:rsidR="00D73955" w:rsidRPr="00F65AA9" w:rsidRDefault="00D73955" w:rsidP="0051568D">
    <w:pPr>
      <w:pStyle w:val="DHHSfooter"/>
    </w:pPr>
    <w:r>
      <w:rPr>
        <w:noProof/>
        <w:lang w:eastAsia="en-AU"/>
      </w:rPr>
      <w:drawing>
        <wp:anchor distT="0" distB="0" distL="114300" distR="114300" simplePos="0" relativeHeight="251662336" behindDoc="0" locked="1" layoutInCell="0" allowOverlap="1" wp14:anchorId="23CE58C2" wp14:editId="04D2BDA3">
          <wp:simplePos x="0" y="0"/>
          <wp:positionH relativeFrom="page">
            <wp:posOffset>0</wp:posOffset>
          </wp:positionH>
          <wp:positionV relativeFrom="page">
            <wp:posOffset>9901555</wp:posOffset>
          </wp:positionV>
          <wp:extent cx="7561580" cy="791210"/>
          <wp:effectExtent l="0" t="0" r="1270" b="8890"/>
          <wp:wrapNone/>
          <wp:docPr id="12" name="Picture 12"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D294C4" w14:textId="23C1BF34" w:rsidR="007F0005" w:rsidRDefault="007F000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9F369" w14:textId="5AD0EF14" w:rsidR="00D73955" w:rsidRPr="00A11421" w:rsidRDefault="00D73955" w:rsidP="0051568D">
    <w:pPr>
      <w:pStyle w:val="DHHSfooter"/>
    </w:pPr>
    <w:r>
      <w:t>Open Place transition – Consultation summary report</w:t>
    </w:r>
    <w:r>
      <w:ptab w:relativeTo="margin" w:alignment="right" w:leader="none"/>
    </w:r>
    <w:r w:rsidRPr="00A11421">
      <w:fldChar w:fldCharType="begin"/>
    </w:r>
    <w:r w:rsidRPr="00A11421">
      <w:instrText xml:space="preserve"> PAGE </w:instrText>
    </w:r>
    <w:r w:rsidRPr="00A11421">
      <w:fldChar w:fldCharType="separate"/>
    </w:r>
    <w:r w:rsidR="00DB6DB5">
      <w:rPr>
        <w:noProof/>
      </w:rPr>
      <w:t>5</w:t>
    </w:r>
    <w:r w:rsidRPr="00A11421">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E058D" w14:textId="1C70AD28" w:rsidR="00D73955" w:rsidRPr="00A11421" w:rsidRDefault="00D73955" w:rsidP="0051568D">
    <w:pPr>
      <w:pStyle w:val="DHHS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1628CC" w14:textId="77777777" w:rsidR="00D73955" w:rsidRDefault="00D73955" w:rsidP="002862F1">
      <w:pPr>
        <w:spacing w:before="120"/>
      </w:pPr>
      <w:r>
        <w:separator/>
      </w:r>
    </w:p>
  </w:footnote>
  <w:footnote w:type="continuationSeparator" w:id="0">
    <w:p w14:paraId="15ABF613" w14:textId="77777777" w:rsidR="00D73955" w:rsidRDefault="00D73955">
      <w:r>
        <w:continuationSeparator/>
      </w:r>
    </w:p>
  </w:footnote>
  <w:footnote w:type="continuationNotice" w:id="1">
    <w:p w14:paraId="45448DB5" w14:textId="77777777" w:rsidR="00D73955" w:rsidRDefault="00D7395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2899E6" w14:textId="77777777" w:rsidR="00084ECF" w:rsidRDefault="00084E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3B75F2" w14:textId="77777777" w:rsidR="00084ECF" w:rsidRDefault="00084E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68387" w14:textId="77777777" w:rsidR="00084ECF" w:rsidRDefault="00084EC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DD748" w14:textId="77777777" w:rsidR="00D73955" w:rsidRPr="0051568D" w:rsidRDefault="00D73955" w:rsidP="0051568D">
    <w:pPr>
      <w:pStyle w:val="DHHS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B8F582" w14:textId="77777777" w:rsidR="00D73955" w:rsidRPr="0051568D" w:rsidRDefault="00D73955" w:rsidP="0051568D">
    <w:pPr>
      <w:pStyle w:val="DHHS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nsid w:val="0716189F"/>
    <w:multiLevelType w:val="hybridMultilevel"/>
    <w:tmpl w:val="6A943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9570DFE"/>
    <w:multiLevelType w:val="multilevel"/>
    <w:tmpl w:val="1B90AC4E"/>
    <w:styleLink w:val="LDStandardList"/>
    <w:lvl w:ilvl="0">
      <w:start w:val="1"/>
      <w:numFmt w:val="none"/>
      <w:pStyle w:val="LDStandard1"/>
      <w:suff w:val="nothing"/>
      <w:lvlText w:val=""/>
      <w:lvlJc w:val="left"/>
      <w:pPr>
        <w:ind w:left="0" w:firstLine="0"/>
      </w:pPr>
      <w:rPr>
        <w:rFonts w:hint="default"/>
      </w:rPr>
    </w:lvl>
    <w:lvl w:ilvl="1">
      <w:start w:val="1"/>
      <w:numFmt w:val="decimal"/>
      <w:pStyle w:val="LDStandard2"/>
      <w:lvlText w:val="%2."/>
      <w:lvlJc w:val="left"/>
      <w:pPr>
        <w:tabs>
          <w:tab w:val="num" w:pos="851"/>
        </w:tabs>
        <w:ind w:left="851" w:hanging="851"/>
      </w:pPr>
      <w:rPr>
        <w:rFonts w:hint="default"/>
      </w:rPr>
    </w:lvl>
    <w:lvl w:ilvl="2">
      <w:start w:val="1"/>
      <w:numFmt w:val="decimal"/>
      <w:pStyle w:val="LDStandard3"/>
      <w:lvlText w:val="%2.%3"/>
      <w:lvlJc w:val="left"/>
      <w:pPr>
        <w:tabs>
          <w:tab w:val="num" w:pos="1701"/>
        </w:tabs>
        <w:ind w:left="1701" w:hanging="850"/>
      </w:pPr>
      <w:rPr>
        <w:rFonts w:hint="default"/>
      </w:rPr>
    </w:lvl>
    <w:lvl w:ilvl="3">
      <w:start w:val="1"/>
      <w:numFmt w:val="lowerLetter"/>
      <w:pStyle w:val="LDStandard4"/>
      <w:lvlText w:val="(%4)"/>
      <w:lvlJc w:val="left"/>
      <w:pPr>
        <w:tabs>
          <w:tab w:val="num" w:pos="2552"/>
        </w:tabs>
        <w:ind w:left="2552" w:hanging="851"/>
      </w:pPr>
      <w:rPr>
        <w:rFonts w:hint="default"/>
      </w:rPr>
    </w:lvl>
    <w:lvl w:ilvl="4">
      <w:start w:val="1"/>
      <w:numFmt w:val="lowerRoman"/>
      <w:pStyle w:val="LDStandard5"/>
      <w:lvlText w:val="(%5)"/>
      <w:lvlJc w:val="left"/>
      <w:pPr>
        <w:tabs>
          <w:tab w:val="num" w:pos="3402"/>
        </w:tabs>
        <w:ind w:left="3402" w:hanging="850"/>
      </w:pPr>
      <w:rPr>
        <w:rFonts w:hint="default"/>
      </w:rPr>
    </w:lvl>
    <w:lvl w:ilvl="5">
      <w:start w:val="1"/>
      <w:numFmt w:val="upperLetter"/>
      <w:pStyle w:val="LDStandard6"/>
      <w:lvlText w:val="(%6)"/>
      <w:lvlJc w:val="left"/>
      <w:pPr>
        <w:tabs>
          <w:tab w:val="num" w:pos="4253"/>
        </w:tabs>
        <w:ind w:left="4253" w:hanging="851"/>
      </w:pPr>
      <w:rPr>
        <w:rFonts w:hint="default"/>
      </w:rPr>
    </w:lvl>
    <w:lvl w:ilvl="6">
      <w:start w:val="1"/>
      <w:numFmt w:val="upperRoman"/>
      <w:pStyle w:val="LDStandard7"/>
      <w:lvlText w:val="(%7)"/>
      <w:lvlJc w:val="left"/>
      <w:pPr>
        <w:tabs>
          <w:tab w:val="num" w:pos="5103"/>
        </w:tabs>
        <w:ind w:left="5103" w:hanging="85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B8D43DB"/>
    <w:multiLevelType w:val="multilevel"/>
    <w:tmpl w:val="4B4E7622"/>
    <w:numStyleLink w:val="ZZNumbers"/>
  </w:abstractNum>
  <w:abstractNum w:abstractNumId="4">
    <w:nsid w:val="0BAD2E30"/>
    <w:multiLevelType w:val="multilevel"/>
    <w:tmpl w:val="4A1477D0"/>
    <w:styleLink w:val="ZZNumbersloweralpha"/>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nsid w:val="0C623F72"/>
    <w:multiLevelType w:val="hybridMultilevel"/>
    <w:tmpl w:val="681A0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D7334B3"/>
    <w:multiLevelType w:val="multilevel"/>
    <w:tmpl w:val="ED3CCF3C"/>
    <w:lvl w:ilvl="0">
      <w:start w:val="1"/>
      <w:numFmt w:val="decimal"/>
      <w:lvlText w:val="%1."/>
      <w:lvlJc w:val="left"/>
      <w:pPr>
        <w:ind w:left="36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nsid w:val="121A349B"/>
    <w:multiLevelType w:val="multilevel"/>
    <w:tmpl w:val="B70273D4"/>
    <w:lvl w:ilvl="0">
      <w:start w:val="1"/>
      <w:numFmt w:val="none"/>
      <w:suff w:val="nothing"/>
      <w:lvlText w:val=""/>
      <w:lvlJc w:val="left"/>
      <w:pPr>
        <w:ind w:left="0" w:firstLine="0"/>
      </w:pPr>
      <w:rPr>
        <w:rFonts w:hint="default"/>
      </w:rPr>
    </w:lvl>
    <w:lvl w:ilvl="1">
      <w:start w:val="1"/>
      <w:numFmt w:val="decimal"/>
      <w:lvlText w:val="%2."/>
      <w:lvlJc w:val="left"/>
      <w:pPr>
        <w:tabs>
          <w:tab w:val="num" w:pos="851"/>
        </w:tabs>
        <w:ind w:left="851" w:hanging="851"/>
      </w:pPr>
      <w:rPr>
        <w:rFonts w:hint="default"/>
      </w:rPr>
    </w:lvl>
    <w:lvl w:ilvl="2">
      <w:start w:val="1"/>
      <w:numFmt w:val="lowerRoman"/>
      <w:lvlText w:val="%3."/>
      <w:lvlJc w:val="right"/>
      <w:pPr>
        <w:tabs>
          <w:tab w:val="num" w:pos="1701"/>
        </w:tabs>
        <w:ind w:left="1701" w:hanging="850"/>
      </w:pPr>
      <w:rPr>
        <w:rFonts w:hint="default"/>
      </w:rPr>
    </w:lvl>
    <w:lvl w:ilvl="3">
      <w:start w:val="1"/>
      <w:numFmt w:val="lowerRoman"/>
      <w:lvlText w:val="%4."/>
      <w:lvlJc w:val="right"/>
      <w:pPr>
        <w:tabs>
          <w:tab w:val="num" w:pos="2552"/>
        </w:tabs>
        <w:ind w:left="2552" w:hanging="851"/>
      </w:pPr>
      <w:rPr>
        <w:rFonts w:hint="default"/>
      </w:rPr>
    </w:lvl>
    <w:lvl w:ilvl="4">
      <w:start w:val="1"/>
      <w:numFmt w:val="lowerRoman"/>
      <w:lvlText w:val="(%5)"/>
      <w:lvlJc w:val="left"/>
      <w:pPr>
        <w:tabs>
          <w:tab w:val="num" w:pos="3402"/>
        </w:tabs>
        <w:ind w:left="3402" w:hanging="850"/>
      </w:pPr>
      <w:rPr>
        <w:rFonts w:hint="default"/>
      </w:rPr>
    </w:lvl>
    <w:lvl w:ilvl="5">
      <w:start w:val="1"/>
      <w:numFmt w:val="upperLetter"/>
      <w:lvlText w:val="(%6)"/>
      <w:lvlJc w:val="left"/>
      <w:pPr>
        <w:tabs>
          <w:tab w:val="num" w:pos="4253"/>
        </w:tabs>
        <w:ind w:left="4253" w:hanging="851"/>
      </w:pPr>
      <w:rPr>
        <w:rFonts w:hint="default"/>
      </w:rPr>
    </w:lvl>
    <w:lvl w:ilvl="6">
      <w:start w:val="1"/>
      <w:numFmt w:val="upperRoman"/>
      <w:lvlText w:val="(%7)"/>
      <w:lvlJc w:val="left"/>
      <w:pPr>
        <w:tabs>
          <w:tab w:val="num" w:pos="5103"/>
        </w:tabs>
        <w:ind w:left="5103" w:hanging="85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20DB188C"/>
    <w:multiLevelType w:val="hybridMultilevel"/>
    <w:tmpl w:val="57AE35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nsid w:val="226A69F0"/>
    <w:multiLevelType w:val="multilevel"/>
    <w:tmpl w:val="F6105B7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8E80E6D"/>
    <w:multiLevelType w:val="multilevel"/>
    <w:tmpl w:val="A8CC0AC6"/>
    <w:numStyleLink w:val="ListNumbering"/>
  </w:abstractNum>
  <w:abstractNum w:abstractNumId="11">
    <w:nsid w:val="39C61ADB"/>
    <w:multiLevelType w:val="multilevel"/>
    <w:tmpl w:val="5CDA9DF0"/>
    <w:lvl w:ilvl="0">
      <w:start w:val="1"/>
      <w:numFmt w:val="decimal"/>
      <w:lvlText w:val="%1."/>
      <w:lvlJc w:val="left"/>
      <w:pPr>
        <w:ind w:left="360" w:hanging="360"/>
      </w:p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nsid w:val="3B0D316C"/>
    <w:multiLevelType w:val="hybridMultilevel"/>
    <w:tmpl w:val="03FAC854"/>
    <w:lvl w:ilvl="0" w:tplc="CB842C08">
      <w:start w:val="1"/>
      <w:numFmt w:val="bullet"/>
      <w:pStyle w:val="DHS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7C40B2"/>
    <w:multiLevelType w:val="hybridMultilevel"/>
    <w:tmpl w:val="3EE09AF0"/>
    <w:lvl w:ilvl="0" w:tplc="0C09001B">
      <w:start w:val="1"/>
      <w:numFmt w:val="lowerRoman"/>
      <w:lvlText w:val="%1."/>
      <w:lvlJc w:val="right"/>
      <w:pPr>
        <w:ind w:left="2421" w:hanging="360"/>
      </w:pPr>
      <w:rPr>
        <w:rFonts w:hint="default"/>
      </w:rPr>
    </w:lvl>
    <w:lvl w:ilvl="1" w:tplc="0C090003">
      <w:start w:val="1"/>
      <w:numFmt w:val="bullet"/>
      <w:lvlText w:val="o"/>
      <w:lvlJc w:val="left"/>
      <w:pPr>
        <w:ind w:left="3141" w:hanging="360"/>
      </w:pPr>
      <w:rPr>
        <w:rFonts w:ascii="Courier New" w:hAnsi="Courier New" w:cs="Courier New" w:hint="default"/>
      </w:rPr>
    </w:lvl>
    <w:lvl w:ilvl="2" w:tplc="0C090005">
      <w:start w:val="1"/>
      <w:numFmt w:val="bullet"/>
      <w:lvlText w:val=""/>
      <w:lvlJc w:val="left"/>
      <w:pPr>
        <w:ind w:left="3861" w:hanging="360"/>
      </w:pPr>
      <w:rPr>
        <w:rFonts w:ascii="Wingdings" w:hAnsi="Wingdings" w:hint="default"/>
      </w:rPr>
    </w:lvl>
    <w:lvl w:ilvl="3" w:tplc="0C09001B">
      <w:start w:val="1"/>
      <w:numFmt w:val="lowerRoman"/>
      <w:lvlText w:val="%4."/>
      <w:lvlJc w:val="right"/>
      <w:pPr>
        <w:ind w:left="4581" w:hanging="360"/>
      </w:pPr>
      <w:rPr>
        <w:rFonts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14">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5">
    <w:nsid w:val="3E6C68D4"/>
    <w:multiLevelType w:val="multilevel"/>
    <w:tmpl w:val="7B5E4DD2"/>
    <w:styleLink w:val="ZZNumbersdigit"/>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6">
    <w:nsid w:val="3EC54A41"/>
    <w:multiLevelType w:val="multilevel"/>
    <w:tmpl w:val="46940C74"/>
    <w:styleLink w:val="ZZNumberslowerroman"/>
    <w:lvl w:ilvl="0">
      <w:start w:val="1"/>
      <w:numFmt w:val="lowerRoman"/>
      <w:lvlText w:val="(%1)"/>
      <w:lvlJc w:val="left"/>
      <w:pPr>
        <w:tabs>
          <w:tab w:val="num" w:pos="397"/>
        </w:tabs>
        <w:ind w:left="397" w:hanging="397"/>
      </w:pPr>
      <w:rPr>
        <w:rFonts w:hint="default"/>
      </w:rPr>
    </w:lvl>
    <w:lvl w:ilvl="1">
      <w:start w:val="1"/>
      <w:numFmt w:val="lowerRoman"/>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7">
    <w:nsid w:val="402642CA"/>
    <w:multiLevelType w:val="hybridMultilevel"/>
    <w:tmpl w:val="BA04B5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51619A0"/>
    <w:multiLevelType w:val="hybridMultilevel"/>
    <w:tmpl w:val="6310C6F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nsid w:val="47415B67"/>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541611C2"/>
    <w:multiLevelType w:val="multilevel"/>
    <w:tmpl w:val="96B4DF56"/>
    <w:styleLink w:val="ZZTablebullets"/>
    <w:lvl w:ilvl="0">
      <w:start w:val="1"/>
      <w:numFmt w:val="bullet"/>
      <w:pStyle w:val="DHHStablebullet1"/>
      <w:lvlText w:val="•"/>
      <w:lvlJc w:val="left"/>
      <w:pPr>
        <w:ind w:left="227" w:hanging="227"/>
      </w:pPr>
      <w:rPr>
        <w:rFonts w:ascii="Calibri" w:hAnsi="Calibri" w:hint="default"/>
      </w:rPr>
    </w:lvl>
    <w:lvl w:ilvl="1">
      <w:start w:val="1"/>
      <w:numFmt w:val="bullet"/>
      <w:lvlRestart w:val="0"/>
      <w:pStyle w:val="DHHS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nsid w:val="567C0EEA"/>
    <w:multiLevelType w:val="hybridMultilevel"/>
    <w:tmpl w:val="9E34D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D1F4AB9"/>
    <w:multiLevelType w:val="multilevel"/>
    <w:tmpl w:val="A8CC0AC6"/>
    <w:styleLink w:val="ListNumbering"/>
    <w:lvl w:ilvl="0">
      <w:start w:val="1"/>
      <w:numFmt w:val="decimal"/>
      <w:pStyle w:val="VGSOListNum"/>
      <w:lvlText w:val="%1."/>
      <w:lvlJc w:val="left"/>
      <w:pPr>
        <w:ind w:left="851" w:hanging="851"/>
      </w:pPr>
      <w:rPr>
        <w:rFonts w:hint="default"/>
      </w:rPr>
    </w:lvl>
    <w:lvl w:ilvl="1">
      <w:start w:val="1"/>
      <w:numFmt w:val="lowerLetter"/>
      <w:lvlText w:val="(%2)"/>
      <w:lvlJc w:val="left"/>
      <w:pPr>
        <w:ind w:left="1702" w:hanging="851"/>
      </w:pPr>
      <w:rPr>
        <w:rFonts w:hint="default"/>
      </w:rPr>
    </w:lvl>
    <w:lvl w:ilvl="2">
      <w:start w:val="1"/>
      <w:numFmt w:val="lowerRoman"/>
      <w:lvlText w:val="(%3)"/>
      <w:lvlJc w:val="left"/>
      <w:pPr>
        <w:ind w:left="2553" w:hanging="851"/>
      </w:pPr>
      <w:rPr>
        <w:rFonts w:hint="default"/>
      </w:rPr>
    </w:lvl>
    <w:lvl w:ilvl="3">
      <w:start w:val="1"/>
      <w:numFmt w:val="lowerLetter"/>
      <w:lvlText w:val="%4)"/>
      <w:lvlJc w:val="left"/>
      <w:pPr>
        <w:ind w:left="3404" w:hanging="851"/>
      </w:pPr>
      <w:rPr>
        <w:rFonts w:hint="default"/>
      </w:rPr>
    </w:lvl>
    <w:lvl w:ilvl="4">
      <w:start w:val="1"/>
      <w:numFmt w:val="upperRoman"/>
      <w:lvlText w:val="(%5)"/>
      <w:lvlJc w:val="left"/>
      <w:pPr>
        <w:ind w:left="4255" w:hanging="851"/>
      </w:pPr>
      <w:rPr>
        <w:rFonts w:hint="default"/>
      </w:rPr>
    </w:lvl>
    <w:lvl w:ilvl="5">
      <w:start w:val="1"/>
      <w:numFmt w:val="lowerLetter"/>
      <w:lvlText w:val="%6)"/>
      <w:lvlJc w:val="left"/>
      <w:pPr>
        <w:ind w:left="5106" w:hanging="851"/>
      </w:pPr>
      <w:rPr>
        <w:rFonts w:hint="default"/>
      </w:rPr>
    </w:lvl>
    <w:lvl w:ilvl="6">
      <w:start w:val="1"/>
      <w:numFmt w:val="lowerRoman"/>
      <w:lvlText w:val="%7)"/>
      <w:lvlJc w:val="left"/>
      <w:pPr>
        <w:ind w:left="5957" w:hanging="851"/>
      </w:pPr>
      <w:rPr>
        <w:rFonts w:hint="default"/>
      </w:rPr>
    </w:lvl>
    <w:lvl w:ilvl="7">
      <w:start w:val="1"/>
      <w:numFmt w:val="upperLetter"/>
      <w:lvlText w:val="%8)"/>
      <w:lvlJc w:val="left"/>
      <w:pPr>
        <w:ind w:left="6808" w:hanging="851"/>
      </w:pPr>
      <w:rPr>
        <w:rFonts w:hint="default"/>
      </w:rPr>
    </w:lvl>
    <w:lvl w:ilvl="8">
      <w:start w:val="1"/>
      <w:numFmt w:val="upperRoman"/>
      <w:lvlText w:val="%9)"/>
      <w:lvlJc w:val="left"/>
      <w:pPr>
        <w:ind w:left="7659" w:hanging="851"/>
      </w:pPr>
      <w:rPr>
        <w:rFonts w:hint="default"/>
      </w:rPr>
    </w:lvl>
  </w:abstractNum>
  <w:abstractNum w:abstractNumId="24">
    <w:nsid w:val="5E10541F"/>
    <w:multiLevelType w:val="multilevel"/>
    <w:tmpl w:val="B70273D4"/>
    <w:lvl w:ilvl="0">
      <w:start w:val="1"/>
      <w:numFmt w:val="none"/>
      <w:suff w:val="nothing"/>
      <w:lvlText w:val=""/>
      <w:lvlJc w:val="left"/>
      <w:pPr>
        <w:ind w:left="0" w:firstLine="0"/>
      </w:pPr>
      <w:rPr>
        <w:rFonts w:hint="default"/>
      </w:rPr>
    </w:lvl>
    <w:lvl w:ilvl="1">
      <w:start w:val="1"/>
      <w:numFmt w:val="decimal"/>
      <w:lvlText w:val="%2."/>
      <w:lvlJc w:val="left"/>
      <w:pPr>
        <w:tabs>
          <w:tab w:val="num" w:pos="851"/>
        </w:tabs>
        <w:ind w:left="851" w:hanging="851"/>
      </w:pPr>
      <w:rPr>
        <w:rFonts w:hint="default"/>
      </w:rPr>
    </w:lvl>
    <w:lvl w:ilvl="2">
      <w:start w:val="1"/>
      <w:numFmt w:val="lowerRoman"/>
      <w:lvlText w:val="%3."/>
      <w:lvlJc w:val="right"/>
      <w:pPr>
        <w:tabs>
          <w:tab w:val="num" w:pos="1701"/>
        </w:tabs>
        <w:ind w:left="1701" w:hanging="850"/>
      </w:pPr>
      <w:rPr>
        <w:rFonts w:hint="default"/>
      </w:rPr>
    </w:lvl>
    <w:lvl w:ilvl="3">
      <w:start w:val="1"/>
      <w:numFmt w:val="lowerRoman"/>
      <w:lvlText w:val="%4."/>
      <w:lvlJc w:val="right"/>
      <w:pPr>
        <w:tabs>
          <w:tab w:val="num" w:pos="2552"/>
        </w:tabs>
        <w:ind w:left="2552" w:hanging="851"/>
      </w:pPr>
      <w:rPr>
        <w:rFonts w:hint="default"/>
      </w:rPr>
    </w:lvl>
    <w:lvl w:ilvl="4">
      <w:start w:val="1"/>
      <w:numFmt w:val="lowerRoman"/>
      <w:lvlText w:val="(%5)"/>
      <w:lvlJc w:val="left"/>
      <w:pPr>
        <w:tabs>
          <w:tab w:val="num" w:pos="3402"/>
        </w:tabs>
        <w:ind w:left="3402" w:hanging="850"/>
      </w:pPr>
      <w:rPr>
        <w:rFonts w:hint="default"/>
      </w:rPr>
    </w:lvl>
    <w:lvl w:ilvl="5">
      <w:start w:val="1"/>
      <w:numFmt w:val="upperLetter"/>
      <w:lvlText w:val="(%6)"/>
      <w:lvlJc w:val="left"/>
      <w:pPr>
        <w:tabs>
          <w:tab w:val="num" w:pos="4253"/>
        </w:tabs>
        <w:ind w:left="4253" w:hanging="851"/>
      </w:pPr>
      <w:rPr>
        <w:rFonts w:hint="default"/>
      </w:rPr>
    </w:lvl>
    <w:lvl w:ilvl="6">
      <w:start w:val="1"/>
      <w:numFmt w:val="upperRoman"/>
      <w:lvlText w:val="(%7)"/>
      <w:lvlJc w:val="left"/>
      <w:pPr>
        <w:tabs>
          <w:tab w:val="num" w:pos="5103"/>
        </w:tabs>
        <w:ind w:left="5103" w:hanging="85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6309259F"/>
    <w:multiLevelType w:val="multilevel"/>
    <w:tmpl w:val="866C5A8E"/>
    <w:styleLink w:val="ZZQuotebullets"/>
    <w:lvl w:ilvl="0">
      <w:start w:val="1"/>
      <w:numFmt w:val="bullet"/>
      <w:pStyle w:val="DHHSquotebullet1"/>
      <w:lvlText w:val="•"/>
      <w:lvlJc w:val="left"/>
      <w:pPr>
        <w:ind w:left="680" w:hanging="283"/>
      </w:pPr>
      <w:rPr>
        <w:rFonts w:ascii="Calibri" w:hAnsi="Calibri" w:hint="default"/>
        <w:color w:val="auto"/>
      </w:rPr>
    </w:lvl>
    <w:lvl w:ilvl="1">
      <w:start w:val="1"/>
      <w:numFmt w:val="bullet"/>
      <w:lvlRestart w:val="0"/>
      <w:pStyle w:val="DHHS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nsid w:val="6B527430"/>
    <w:multiLevelType w:val="multilevel"/>
    <w:tmpl w:val="B70273D4"/>
    <w:lvl w:ilvl="0">
      <w:start w:val="1"/>
      <w:numFmt w:val="none"/>
      <w:suff w:val="nothing"/>
      <w:lvlText w:val=""/>
      <w:lvlJc w:val="left"/>
      <w:pPr>
        <w:ind w:left="0" w:firstLine="0"/>
      </w:pPr>
      <w:rPr>
        <w:rFonts w:hint="default"/>
      </w:rPr>
    </w:lvl>
    <w:lvl w:ilvl="1">
      <w:start w:val="1"/>
      <w:numFmt w:val="decimal"/>
      <w:lvlText w:val="%2."/>
      <w:lvlJc w:val="left"/>
      <w:pPr>
        <w:tabs>
          <w:tab w:val="num" w:pos="851"/>
        </w:tabs>
        <w:ind w:left="851" w:hanging="851"/>
      </w:pPr>
      <w:rPr>
        <w:rFonts w:hint="default"/>
      </w:rPr>
    </w:lvl>
    <w:lvl w:ilvl="2">
      <w:start w:val="1"/>
      <w:numFmt w:val="lowerRoman"/>
      <w:lvlText w:val="%3."/>
      <w:lvlJc w:val="right"/>
      <w:pPr>
        <w:tabs>
          <w:tab w:val="num" w:pos="1701"/>
        </w:tabs>
        <w:ind w:left="1701" w:hanging="850"/>
      </w:pPr>
      <w:rPr>
        <w:rFonts w:hint="default"/>
      </w:rPr>
    </w:lvl>
    <w:lvl w:ilvl="3">
      <w:start w:val="1"/>
      <w:numFmt w:val="lowerRoman"/>
      <w:lvlText w:val="%4."/>
      <w:lvlJc w:val="right"/>
      <w:pPr>
        <w:tabs>
          <w:tab w:val="num" w:pos="2552"/>
        </w:tabs>
        <w:ind w:left="2552" w:hanging="851"/>
      </w:pPr>
      <w:rPr>
        <w:rFonts w:hint="default"/>
      </w:rPr>
    </w:lvl>
    <w:lvl w:ilvl="4">
      <w:start w:val="1"/>
      <w:numFmt w:val="lowerRoman"/>
      <w:lvlText w:val="(%5)"/>
      <w:lvlJc w:val="left"/>
      <w:pPr>
        <w:tabs>
          <w:tab w:val="num" w:pos="3402"/>
        </w:tabs>
        <w:ind w:left="3402" w:hanging="850"/>
      </w:pPr>
      <w:rPr>
        <w:rFonts w:hint="default"/>
      </w:rPr>
    </w:lvl>
    <w:lvl w:ilvl="5">
      <w:start w:val="1"/>
      <w:numFmt w:val="upperLetter"/>
      <w:lvlText w:val="(%6)"/>
      <w:lvlJc w:val="left"/>
      <w:pPr>
        <w:tabs>
          <w:tab w:val="num" w:pos="4253"/>
        </w:tabs>
        <w:ind w:left="4253" w:hanging="851"/>
      </w:pPr>
      <w:rPr>
        <w:rFonts w:hint="default"/>
      </w:rPr>
    </w:lvl>
    <w:lvl w:ilvl="6">
      <w:start w:val="1"/>
      <w:numFmt w:val="upperRoman"/>
      <w:lvlText w:val="(%7)"/>
      <w:lvlJc w:val="left"/>
      <w:pPr>
        <w:tabs>
          <w:tab w:val="num" w:pos="5103"/>
        </w:tabs>
        <w:ind w:left="5103" w:hanging="85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7CD128A3"/>
    <w:multiLevelType w:val="hybridMultilevel"/>
    <w:tmpl w:val="607AAF6A"/>
    <w:lvl w:ilvl="0" w:tplc="0C090001">
      <w:start w:val="1"/>
      <w:numFmt w:val="bullet"/>
      <w:lvlText w:val=""/>
      <w:lvlJc w:val="left"/>
      <w:pPr>
        <w:ind w:left="825" w:hanging="360"/>
      </w:pPr>
      <w:rPr>
        <w:rFonts w:ascii="Symbol" w:hAnsi="Symbol"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4"/>
  </w:num>
  <w:num w:numId="4">
    <w:abstractNumId w:val="11"/>
  </w:num>
  <w:num w:numId="5">
    <w:abstractNumId w:val="6"/>
  </w:num>
  <w:num w:numId="6">
    <w:abstractNumId w:val="18"/>
  </w:num>
  <w:num w:numId="7">
    <w:abstractNumId w:val="2"/>
    <w:lvlOverride w:ilvl="0">
      <w:lvl w:ilvl="0">
        <w:start w:val="1"/>
        <w:numFmt w:val="none"/>
        <w:pStyle w:val="LDStandard1"/>
        <w:suff w:val="nothing"/>
        <w:lvlText w:val=""/>
        <w:lvlJc w:val="left"/>
        <w:pPr>
          <w:ind w:left="0" w:firstLine="0"/>
        </w:pPr>
        <w:rPr>
          <w:rFonts w:hint="default"/>
        </w:rPr>
      </w:lvl>
    </w:lvlOverride>
    <w:lvlOverride w:ilvl="1">
      <w:lvl w:ilvl="1">
        <w:start w:val="1"/>
        <w:numFmt w:val="decimal"/>
        <w:pStyle w:val="LDStandard2"/>
        <w:lvlText w:val="%2."/>
        <w:lvlJc w:val="left"/>
        <w:pPr>
          <w:tabs>
            <w:tab w:val="num" w:pos="851"/>
          </w:tabs>
          <w:ind w:left="851" w:hanging="851"/>
        </w:pPr>
        <w:rPr>
          <w:rFonts w:hint="default"/>
        </w:rPr>
      </w:lvl>
    </w:lvlOverride>
    <w:lvlOverride w:ilvl="2">
      <w:lvl w:ilvl="2">
        <w:start w:val="1"/>
        <w:numFmt w:val="decimal"/>
        <w:pStyle w:val="LDStandard3"/>
        <w:lvlText w:val="%2.%3"/>
        <w:lvlJc w:val="left"/>
        <w:pPr>
          <w:tabs>
            <w:tab w:val="num" w:pos="1701"/>
          </w:tabs>
          <w:ind w:left="1701" w:hanging="850"/>
        </w:pPr>
        <w:rPr>
          <w:rFonts w:hint="default"/>
        </w:rPr>
      </w:lvl>
    </w:lvlOverride>
    <w:lvlOverride w:ilvl="3">
      <w:lvl w:ilvl="3">
        <w:start w:val="1"/>
        <w:numFmt w:val="lowerLetter"/>
        <w:pStyle w:val="LDStandard4"/>
        <w:lvlText w:val="(%4)"/>
        <w:lvlJc w:val="left"/>
        <w:pPr>
          <w:tabs>
            <w:tab w:val="num" w:pos="2552"/>
          </w:tabs>
          <w:ind w:left="2552" w:hanging="851"/>
        </w:pPr>
        <w:rPr>
          <w:rFonts w:hint="default"/>
          <w:b w:val="0"/>
          <w:color w:val="auto"/>
        </w:rPr>
      </w:lvl>
    </w:lvlOverride>
    <w:lvlOverride w:ilvl="4">
      <w:lvl w:ilvl="4">
        <w:start w:val="1"/>
        <w:numFmt w:val="lowerRoman"/>
        <w:pStyle w:val="LDStandard5"/>
        <w:lvlText w:val="(%5)"/>
        <w:lvlJc w:val="left"/>
        <w:pPr>
          <w:tabs>
            <w:tab w:val="num" w:pos="3402"/>
          </w:tabs>
          <w:ind w:left="3402" w:hanging="850"/>
        </w:pPr>
        <w:rPr>
          <w:rFonts w:hint="default"/>
        </w:rPr>
      </w:lvl>
    </w:lvlOverride>
    <w:lvlOverride w:ilvl="5">
      <w:lvl w:ilvl="5">
        <w:start w:val="1"/>
        <w:numFmt w:val="upperLetter"/>
        <w:pStyle w:val="LDStandard6"/>
        <w:lvlText w:val="(%6)"/>
        <w:lvlJc w:val="left"/>
        <w:pPr>
          <w:tabs>
            <w:tab w:val="num" w:pos="4253"/>
          </w:tabs>
          <w:ind w:left="4253" w:hanging="851"/>
        </w:pPr>
        <w:rPr>
          <w:rFonts w:hint="default"/>
        </w:rPr>
      </w:lvl>
    </w:lvlOverride>
    <w:lvlOverride w:ilvl="6">
      <w:lvl w:ilvl="6">
        <w:start w:val="1"/>
        <w:numFmt w:val="upperRoman"/>
        <w:pStyle w:val="LDStandard7"/>
        <w:lvlText w:val="(%7)"/>
        <w:lvlJc w:val="left"/>
        <w:pPr>
          <w:tabs>
            <w:tab w:val="num" w:pos="5103"/>
          </w:tabs>
          <w:ind w:left="5103" w:hanging="85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
    <w:abstractNumId w:val="2"/>
  </w:num>
  <w:num w:numId="9">
    <w:abstractNumId w:val="23"/>
  </w:num>
  <w:num w:numId="10">
    <w:abstractNumId w:val="10"/>
  </w:num>
  <w:num w:numId="11">
    <w:abstractNumId w:val="24"/>
  </w:num>
  <w:num w:numId="12">
    <w:abstractNumId w:val="7"/>
  </w:num>
  <w:num w:numId="13">
    <w:abstractNumId w:val="26"/>
  </w:num>
  <w:num w:numId="14">
    <w:abstractNumId w:val="13"/>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22"/>
  </w:num>
  <w:num w:numId="18">
    <w:abstractNumId w:val="27"/>
  </w:num>
  <w:num w:numId="19">
    <w:abstractNumId w:val="15"/>
  </w:num>
  <w:num w:numId="20">
    <w:abstractNumId w:val="4"/>
  </w:num>
  <w:num w:numId="21">
    <w:abstractNumId w:val="16"/>
  </w:num>
  <w:num w:numId="22">
    <w:abstractNumId w:val="25"/>
  </w:num>
  <w:num w:numId="23">
    <w:abstractNumId w:val="20"/>
  </w:num>
  <w:num w:numId="24">
    <w:abstractNumId w:val="12"/>
  </w:num>
  <w:num w:numId="25">
    <w:abstractNumId w:val="21"/>
    <w:lvlOverride w:ilvl="0"/>
    <w:lvlOverride w:ilvl="1"/>
    <w:lvlOverride w:ilvl="2"/>
    <w:lvlOverride w:ilvl="3"/>
    <w:lvlOverride w:ilvl="4"/>
    <w:lvlOverride w:ilvl="5"/>
    <w:lvlOverride w:ilvl="6"/>
    <w:lvlOverride w:ilvl="7">
      <w:startOverride w:val="1"/>
    </w:lvlOverride>
    <w:lvlOverride w:ilvl="8">
      <w:startOverride w:val="1"/>
    </w:lvlOverride>
  </w:num>
  <w:num w:numId="26">
    <w:abstractNumId w:val="8"/>
  </w:num>
  <w:num w:numId="27">
    <w:abstractNumId w:val="17"/>
  </w:num>
  <w:num w:numId="28">
    <w:abstractNumId w:val="19"/>
  </w:num>
  <w:num w:numId="29">
    <w:abstractNumId w:val="1"/>
  </w:num>
  <w:num w:numId="30">
    <w:abstractNumId w:val="5"/>
  </w:num>
  <w:num w:numId="31">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S0NLQ0tbQ0MjU0szBS0lEKTi0uzszPAykwqQUAdHbcaywAAAA="/>
  </w:docVars>
  <w:rsids>
    <w:rsidRoot w:val="0059018E"/>
    <w:rsid w:val="00005D9C"/>
    <w:rsid w:val="000072B6"/>
    <w:rsid w:val="0001021B"/>
    <w:rsid w:val="00011D89"/>
    <w:rsid w:val="00024D89"/>
    <w:rsid w:val="000250B6"/>
    <w:rsid w:val="00026143"/>
    <w:rsid w:val="00033D81"/>
    <w:rsid w:val="00035E92"/>
    <w:rsid w:val="00036735"/>
    <w:rsid w:val="000379B6"/>
    <w:rsid w:val="00041BF0"/>
    <w:rsid w:val="000440B0"/>
    <w:rsid w:val="0004536B"/>
    <w:rsid w:val="000461EA"/>
    <w:rsid w:val="000466E5"/>
    <w:rsid w:val="00046B68"/>
    <w:rsid w:val="000517F9"/>
    <w:rsid w:val="00051DA0"/>
    <w:rsid w:val="000527DD"/>
    <w:rsid w:val="000578B2"/>
    <w:rsid w:val="00060959"/>
    <w:rsid w:val="00063AD8"/>
    <w:rsid w:val="000663CD"/>
    <w:rsid w:val="00067BC3"/>
    <w:rsid w:val="000733FE"/>
    <w:rsid w:val="00074219"/>
    <w:rsid w:val="00074ED5"/>
    <w:rsid w:val="00083EB9"/>
    <w:rsid w:val="00084ECF"/>
    <w:rsid w:val="0009113B"/>
    <w:rsid w:val="00091F1C"/>
    <w:rsid w:val="000923EA"/>
    <w:rsid w:val="00094DA3"/>
    <w:rsid w:val="0009683E"/>
    <w:rsid w:val="00096CD1"/>
    <w:rsid w:val="000A012C"/>
    <w:rsid w:val="000A0EB9"/>
    <w:rsid w:val="000A186C"/>
    <w:rsid w:val="000A3E8B"/>
    <w:rsid w:val="000A6666"/>
    <w:rsid w:val="000A7BAA"/>
    <w:rsid w:val="000A7D20"/>
    <w:rsid w:val="000B0C22"/>
    <w:rsid w:val="000B344E"/>
    <w:rsid w:val="000B543D"/>
    <w:rsid w:val="000B5BF7"/>
    <w:rsid w:val="000B6BC8"/>
    <w:rsid w:val="000C0896"/>
    <w:rsid w:val="000C0D55"/>
    <w:rsid w:val="000C3D2E"/>
    <w:rsid w:val="000C401B"/>
    <w:rsid w:val="000C42EA"/>
    <w:rsid w:val="000C4546"/>
    <w:rsid w:val="000D1242"/>
    <w:rsid w:val="000D2D76"/>
    <w:rsid w:val="000E2783"/>
    <w:rsid w:val="000E3CC7"/>
    <w:rsid w:val="000E6BD4"/>
    <w:rsid w:val="000F1F1E"/>
    <w:rsid w:val="000F2259"/>
    <w:rsid w:val="001009B9"/>
    <w:rsid w:val="00100D0E"/>
    <w:rsid w:val="0010392D"/>
    <w:rsid w:val="0010447F"/>
    <w:rsid w:val="00104FE3"/>
    <w:rsid w:val="00112675"/>
    <w:rsid w:val="001129CA"/>
    <w:rsid w:val="0011400F"/>
    <w:rsid w:val="00120BD3"/>
    <w:rsid w:val="001229BB"/>
    <w:rsid w:val="00122FEA"/>
    <w:rsid w:val="001232BD"/>
    <w:rsid w:val="001243E1"/>
    <w:rsid w:val="00124CFD"/>
    <w:rsid w:val="00124ED5"/>
    <w:rsid w:val="00126F5B"/>
    <w:rsid w:val="001301C9"/>
    <w:rsid w:val="00130D46"/>
    <w:rsid w:val="00134114"/>
    <w:rsid w:val="0014113E"/>
    <w:rsid w:val="001438B9"/>
    <w:rsid w:val="001447B3"/>
    <w:rsid w:val="0014564E"/>
    <w:rsid w:val="00152073"/>
    <w:rsid w:val="001531C5"/>
    <w:rsid w:val="00153AAB"/>
    <w:rsid w:val="00161939"/>
    <w:rsid w:val="00161AA0"/>
    <w:rsid w:val="00162093"/>
    <w:rsid w:val="001635C7"/>
    <w:rsid w:val="0017361A"/>
    <w:rsid w:val="00173C5B"/>
    <w:rsid w:val="001771DD"/>
    <w:rsid w:val="00177995"/>
    <w:rsid w:val="00177A8C"/>
    <w:rsid w:val="00185213"/>
    <w:rsid w:val="00186558"/>
    <w:rsid w:val="00186B33"/>
    <w:rsid w:val="001877F9"/>
    <w:rsid w:val="00192F9D"/>
    <w:rsid w:val="00193EA0"/>
    <w:rsid w:val="00196EB8"/>
    <w:rsid w:val="00196EFB"/>
    <w:rsid w:val="001979FF"/>
    <w:rsid w:val="00197B17"/>
    <w:rsid w:val="001A253C"/>
    <w:rsid w:val="001A3ACE"/>
    <w:rsid w:val="001A440C"/>
    <w:rsid w:val="001B14D2"/>
    <w:rsid w:val="001B18C9"/>
    <w:rsid w:val="001B1ACA"/>
    <w:rsid w:val="001B2608"/>
    <w:rsid w:val="001B7455"/>
    <w:rsid w:val="001C277E"/>
    <w:rsid w:val="001C2A72"/>
    <w:rsid w:val="001C3F0F"/>
    <w:rsid w:val="001C534B"/>
    <w:rsid w:val="001C721D"/>
    <w:rsid w:val="001D0B75"/>
    <w:rsid w:val="001D13CD"/>
    <w:rsid w:val="001D1609"/>
    <w:rsid w:val="001D3C09"/>
    <w:rsid w:val="001D44E8"/>
    <w:rsid w:val="001D60EC"/>
    <w:rsid w:val="001D7585"/>
    <w:rsid w:val="001E44DF"/>
    <w:rsid w:val="001E68A5"/>
    <w:rsid w:val="001E6BB0"/>
    <w:rsid w:val="001E7C80"/>
    <w:rsid w:val="001F3826"/>
    <w:rsid w:val="001F3933"/>
    <w:rsid w:val="001F6E46"/>
    <w:rsid w:val="001F7C91"/>
    <w:rsid w:val="0020409E"/>
    <w:rsid w:val="00206463"/>
    <w:rsid w:val="00206F2F"/>
    <w:rsid w:val="0021053D"/>
    <w:rsid w:val="00210A92"/>
    <w:rsid w:val="00211B41"/>
    <w:rsid w:val="00216C03"/>
    <w:rsid w:val="00220C04"/>
    <w:rsid w:val="0022278D"/>
    <w:rsid w:val="0022701F"/>
    <w:rsid w:val="002333F5"/>
    <w:rsid w:val="00233724"/>
    <w:rsid w:val="002339F1"/>
    <w:rsid w:val="002359A7"/>
    <w:rsid w:val="00237A31"/>
    <w:rsid w:val="00242E2C"/>
    <w:rsid w:val="002432E1"/>
    <w:rsid w:val="00243454"/>
    <w:rsid w:val="00246207"/>
    <w:rsid w:val="00246C5E"/>
    <w:rsid w:val="00251343"/>
    <w:rsid w:val="0025238F"/>
    <w:rsid w:val="00254244"/>
    <w:rsid w:val="00254F58"/>
    <w:rsid w:val="00261680"/>
    <w:rsid w:val="002620BC"/>
    <w:rsid w:val="00262802"/>
    <w:rsid w:val="00263A90"/>
    <w:rsid w:val="0026408B"/>
    <w:rsid w:val="00267C3E"/>
    <w:rsid w:val="002709BB"/>
    <w:rsid w:val="002763B3"/>
    <w:rsid w:val="002802E3"/>
    <w:rsid w:val="0028213D"/>
    <w:rsid w:val="002826CE"/>
    <w:rsid w:val="002862F1"/>
    <w:rsid w:val="00291373"/>
    <w:rsid w:val="0029597D"/>
    <w:rsid w:val="002962C3"/>
    <w:rsid w:val="0029752B"/>
    <w:rsid w:val="002A483C"/>
    <w:rsid w:val="002B1729"/>
    <w:rsid w:val="002B36C7"/>
    <w:rsid w:val="002B4DD4"/>
    <w:rsid w:val="002B5277"/>
    <w:rsid w:val="002B5375"/>
    <w:rsid w:val="002B6915"/>
    <w:rsid w:val="002B77C1"/>
    <w:rsid w:val="002C2561"/>
    <w:rsid w:val="002C2728"/>
    <w:rsid w:val="002C5757"/>
    <w:rsid w:val="002D00D9"/>
    <w:rsid w:val="002D2FB8"/>
    <w:rsid w:val="002D5006"/>
    <w:rsid w:val="002D7B47"/>
    <w:rsid w:val="002E01D0"/>
    <w:rsid w:val="002E161D"/>
    <w:rsid w:val="002E2487"/>
    <w:rsid w:val="002E3100"/>
    <w:rsid w:val="002E36CE"/>
    <w:rsid w:val="002E6C95"/>
    <w:rsid w:val="002E7C36"/>
    <w:rsid w:val="002F294E"/>
    <w:rsid w:val="002F5F31"/>
    <w:rsid w:val="002F5F46"/>
    <w:rsid w:val="00302216"/>
    <w:rsid w:val="00303E53"/>
    <w:rsid w:val="00306E5F"/>
    <w:rsid w:val="00307E14"/>
    <w:rsid w:val="00313498"/>
    <w:rsid w:val="00314054"/>
    <w:rsid w:val="0031675C"/>
    <w:rsid w:val="00316F27"/>
    <w:rsid w:val="00322F19"/>
    <w:rsid w:val="00323DF5"/>
    <w:rsid w:val="0032724C"/>
    <w:rsid w:val="00327870"/>
    <w:rsid w:val="0033259D"/>
    <w:rsid w:val="00337607"/>
    <w:rsid w:val="003406C6"/>
    <w:rsid w:val="003418CC"/>
    <w:rsid w:val="003459BD"/>
    <w:rsid w:val="00346D4D"/>
    <w:rsid w:val="00350D38"/>
    <w:rsid w:val="00351B36"/>
    <w:rsid w:val="003545A4"/>
    <w:rsid w:val="00357B4E"/>
    <w:rsid w:val="00365015"/>
    <w:rsid w:val="00365B6A"/>
    <w:rsid w:val="00366458"/>
    <w:rsid w:val="003664A5"/>
    <w:rsid w:val="003744CF"/>
    <w:rsid w:val="00374717"/>
    <w:rsid w:val="0037676C"/>
    <w:rsid w:val="003772B6"/>
    <w:rsid w:val="003829E5"/>
    <w:rsid w:val="00385DB5"/>
    <w:rsid w:val="00387901"/>
    <w:rsid w:val="003914A0"/>
    <w:rsid w:val="00393801"/>
    <w:rsid w:val="003956CC"/>
    <w:rsid w:val="00395C9A"/>
    <w:rsid w:val="003A1CE3"/>
    <w:rsid w:val="003A352A"/>
    <w:rsid w:val="003A6B67"/>
    <w:rsid w:val="003B15E6"/>
    <w:rsid w:val="003B75ED"/>
    <w:rsid w:val="003C2045"/>
    <w:rsid w:val="003C239F"/>
    <w:rsid w:val="003C43A1"/>
    <w:rsid w:val="003C4FC0"/>
    <w:rsid w:val="003C55F4"/>
    <w:rsid w:val="003C7A3F"/>
    <w:rsid w:val="003C7B7C"/>
    <w:rsid w:val="003D13D2"/>
    <w:rsid w:val="003D21D6"/>
    <w:rsid w:val="003D2766"/>
    <w:rsid w:val="003D2B06"/>
    <w:rsid w:val="003D3E8F"/>
    <w:rsid w:val="003D46EA"/>
    <w:rsid w:val="003D6475"/>
    <w:rsid w:val="003F0445"/>
    <w:rsid w:val="003F0CF0"/>
    <w:rsid w:val="003F14B1"/>
    <w:rsid w:val="003F3289"/>
    <w:rsid w:val="00401FCF"/>
    <w:rsid w:val="00406285"/>
    <w:rsid w:val="00411B76"/>
    <w:rsid w:val="004148F9"/>
    <w:rsid w:val="00414ADA"/>
    <w:rsid w:val="0041529F"/>
    <w:rsid w:val="00416189"/>
    <w:rsid w:val="00416C6A"/>
    <w:rsid w:val="0042084E"/>
    <w:rsid w:val="004217F8"/>
    <w:rsid w:val="004219CC"/>
    <w:rsid w:val="00421EEF"/>
    <w:rsid w:val="00422272"/>
    <w:rsid w:val="00423B79"/>
    <w:rsid w:val="00424D65"/>
    <w:rsid w:val="00433FFC"/>
    <w:rsid w:val="00434AA7"/>
    <w:rsid w:val="00441597"/>
    <w:rsid w:val="004424EF"/>
    <w:rsid w:val="00442C6C"/>
    <w:rsid w:val="0044397D"/>
    <w:rsid w:val="00443BDD"/>
    <w:rsid w:val="00443CBE"/>
    <w:rsid w:val="00443E8A"/>
    <w:rsid w:val="004441BC"/>
    <w:rsid w:val="0044430D"/>
    <w:rsid w:val="004468B4"/>
    <w:rsid w:val="004505B5"/>
    <w:rsid w:val="00451428"/>
    <w:rsid w:val="00451E47"/>
    <w:rsid w:val="0045230A"/>
    <w:rsid w:val="00455236"/>
    <w:rsid w:val="00456F43"/>
    <w:rsid w:val="00457337"/>
    <w:rsid w:val="004577BF"/>
    <w:rsid w:val="0046092F"/>
    <w:rsid w:val="004609F5"/>
    <w:rsid w:val="004629C6"/>
    <w:rsid w:val="00473471"/>
    <w:rsid w:val="0047372D"/>
    <w:rsid w:val="004743DD"/>
    <w:rsid w:val="00474CEA"/>
    <w:rsid w:val="004771F7"/>
    <w:rsid w:val="00480E53"/>
    <w:rsid w:val="00481ECE"/>
    <w:rsid w:val="00483968"/>
    <w:rsid w:val="004839B8"/>
    <w:rsid w:val="00484671"/>
    <w:rsid w:val="00484F86"/>
    <w:rsid w:val="0048607D"/>
    <w:rsid w:val="004863EF"/>
    <w:rsid w:val="00490746"/>
    <w:rsid w:val="00490852"/>
    <w:rsid w:val="00492F30"/>
    <w:rsid w:val="004946F4"/>
    <w:rsid w:val="0049487E"/>
    <w:rsid w:val="00497AF4"/>
    <w:rsid w:val="004A160D"/>
    <w:rsid w:val="004A3E81"/>
    <w:rsid w:val="004A4DDF"/>
    <w:rsid w:val="004A5C62"/>
    <w:rsid w:val="004A6582"/>
    <w:rsid w:val="004A6E79"/>
    <w:rsid w:val="004A707D"/>
    <w:rsid w:val="004B0F1C"/>
    <w:rsid w:val="004C1011"/>
    <w:rsid w:val="004C12C8"/>
    <w:rsid w:val="004C2421"/>
    <w:rsid w:val="004C24E2"/>
    <w:rsid w:val="004C6EEE"/>
    <w:rsid w:val="004C702B"/>
    <w:rsid w:val="004D016B"/>
    <w:rsid w:val="004D12B6"/>
    <w:rsid w:val="004D1B22"/>
    <w:rsid w:val="004D2B1A"/>
    <w:rsid w:val="004D36F2"/>
    <w:rsid w:val="004E138F"/>
    <w:rsid w:val="004E4649"/>
    <w:rsid w:val="004E5C2B"/>
    <w:rsid w:val="004F00DD"/>
    <w:rsid w:val="004F1384"/>
    <w:rsid w:val="004F2133"/>
    <w:rsid w:val="004F55F1"/>
    <w:rsid w:val="004F6936"/>
    <w:rsid w:val="004F7BE0"/>
    <w:rsid w:val="005023C1"/>
    <w:rsid w:val="00503DC6"/>
    <w:rsid w:val="005063A9"/>
    <w:rsid w:val="00506F5D"/>
    <w:rsid w:val="00511989"/>
    <w:rsid w:val="005126D0"/>
    <w:rsid w:val="00512ABB"/>
    <w:rsid w:val="0051568D"/>
    <w:rsid w:val="00526731"/>
    <w:rsid w:val="00526C15"/>
    <w:rsid w:val="00536499"/>
    <w:rsid w:val="00536A39"/>
    <w:rsid w:val="00536A66"/>
    <w:rsid w:val="005373E6"/>
    <w:rsid w:val="005403D1"/>
    <w:rsid w:val="00540F49"/>
    <w:rsid w:val="00543903"/>
    <w:rsid w:val="00543F11"/>
    <w:rsid w:val="00544724"/>
    <w:rsid w:val="005471E4"/>
    <w:rsid w:val="00547253"/>
    <w:rsid w:val="00547A95"/>
    <w:rsid w:val="00550A04"/>
    <w:rsid w:val="00554DFA"/>
    <w:rsid w:val="00555E7A"/>
    <w:rsid w:val="00556918"/>
    <w:rsid w:val="00557DE4"/>
    <w:rsid w:val="00561374"/>
    <w:rsid w:val="00562BA1"/>
    <w:rsid w:val="00572031"/>
    <w:rsid w:val="005724C8"/>
    <w:rsid w:val="00576DC0"/>
    <w:rsid w:val="00576E84"/>
    <w:rsid w:val="005772B0"/>
    <w:rsid w:val="00581DF0"/>
    <w:rsid w:val="00582B8C"/>
    <w:rsid w:val="0058757E"/>
    <w:rsid w:val="0059018E"/>
    <w:rsid w:val="005966D5"/>
    <w:rsid w:val="00596A4B"/>
    <w:rsid w:val="00597507"/>
    <w:rsid w:val="005A1032"/>
    <w:rsid w:val="005A1ABF"/>
    <w:rsid w:val="005A1F6E"/>
    <w:rsid w:val="005B21B6"/>
    <w:rsid w:val="005B35C2"/>
    <w:rsid w:val="005B3A08"/>
    <w:rsid w:val="005B4454"/>
    <w:rsid w:val="005B4E9C"/>
    <w:rsid w:val="005B7A63"/>
    <w:rsid w:val="005C0955"/>
    <w:rsid w:val="005C1D39"/>
    <w:rsid w:val="005C1E39"/>
    <w:rsid w:val="005C49DA"/>
    <w:rsid w:val="005C50F3"/>
    <w:rsid w:val="005C59A4"/>
    <w:rsid w:val="005C5D91"/>
    <w:rsid w:val="005C7381"/>
    <w:rsid w:val="005D01A2"/>
    <w:rsid w:val="005D07B8"/>
    <w:rsid w:val="005D0B90"/>
    <w:rsid w:val="005D5197"/>
    <w:rsid w:val="005D653E"/>
    <w:rsid w:val="005D6597"/>
    <w:rsid w:val="005E14E7"/>
    <w:rsid w:val="005E26A3"/>
    <w:rsid w:val="005E2F2F"/>
    <w:rsid w:val="005E316B"/>
    <w:rsid w:val="005E447E"/>
    <w:rsid w:val="005E6513"/>
    <w:rsid w:val="005F0775"/>
    <w:rsid w:val="005F0CF5"/>
    <w:rsid w:val="005F21EB"/>
    <w:rsid w:val="00603B83"/>
    <w:rsid w:val="006042DF"/>
    <w:rsid w:val="00605908"/>
    <w:rsid w:val="00610D7C"/>
    <w:rsid w:val="00613414"/>
    <w:rsid w:val="00616C2E"/>
    <w:rsid w:val="00616D0A"/>
    <w:rsid w:val="00621F5D"/>
    <w:rsid w:val="0062408D"/>
    <w:rsid w:val="006240CC"/>
    <w:rsid w:val="00624B88"/>
    <w:rsid w:val="006254C9"/>
    <w:rsid w:val="006264FE"/>
    <w:rsid w:val="0062686E"/>
    <w:rsid w:val="00627238"/>
    <w:rsid w:val="00627DA7"/>
    <w:rsid w:val="0063092A"/>
    <w:rsid w:val="006316AC"/>
    <w:rsid w:val="006358B4"/>
    <w:rsid w:val="006419AA"/>
    <w:rsid w:val="00642432"/>
    <w:rsid w:val="006449B5"/>
    <w:rsid w:val="00644B7E"/>
    <w:rsid w:val="006454E6"/>
    <w:rsid w:val="00646A68"/>
    <w:rsid w:val="0065092E"/>
    <w:rsid w:val="006557A7"/>
    <w:rsid w:val="00656290"/>
    <w:rsid w:val="006621D7"/>
    <w:rsid w:val="0066302A"/>
    <w:rsid w:val="00670597"/>
    <w:rsid w:val="006706D0"/>
    <w:rsid w:val="00677574"/>
    <w:rsid w:val="00677DF4"/>
    <w:rsid w:val="00682B59"/>
    <w:rsid w:val="0068454C"/>
    <w:rsid w:val="006852F9"/>
    <w:rsid w:val="006878FC"/>
    <w:rsid w:val="00691B62"/>
    <w:rsid w:val="006933B5"/>
    <w:rsid w:val="006934DD"/>
    <w:rsid w:val="00693D14"/>
    <w:rsid w:val="006963A6"/>
    <w:rsid w:val="006A18C2"/>
    <w:rsid w:val="006A6972"/>
    <w:rsid w:val="006B077C"/>
    <w:rsid w:val="006B4D92"/>
    <w:rsid w:val="006B6803"/>
    <w:rsid w:val="006C4EDE"/>
    <w:rsid w:val="006C5ECF"/>
    <w:rsid w:val="006C678D"/>
    <w:rsid w:val="006D2A3F"/>
    <w:rsid w:val="006D2FBC"/>
    <w:rsid w:val="006E138B"/>
    <w:rsid w:val="006E43C2"/>
    <w:rsid w:val="006F1FDC"/>
    <w:rsid w:val="007013EF"/>
    <w:rsid w:val="007016E8"/>
    <w:rsid w:val="00701B59"/>
    <w:rsid w:val="00704FDD"/>
    <w:rsid w:val="00705241"/>
    <w:rsid w:val="00707BF3"/>
    <w:rsid w:val="00710BD1"/>
    <w:rsid w:val="00712D88"/>
    <w:rsid w:val="00714186"/>
    <w:rsid w:val="00714B77"/>
    <w:rsid w:val="007173CA"/>
    <w:rsid w:val="007216AA"/>
    <w:rsid w:val="00721AB5"/>
    <w:rsid w:val="00721DEF"/>
    <w:rsid w:val="00724A43"/>
    <w:rsid w:val="0073192F"/>
    <w:rsid w:val="007346E4"/>
    <w:rsid w:val="00740F22"/>
    <w:rsid w:val="00741870"/>
    <w:rsid w:val="00741EE7"/>
    <w:rsid w:val="00741F1A"/>
    <w:rsid w:val="007450F8"/>
    <w:rsid w:val="0074696E"/>
    <w:rsid w:val="00750135"/>
    <w:rsid w:val="00750EC2"/>
    <w:rsid w:val="00752B28"/>
    <w:rsid w:val="00754E36"/>
    <w:rsid w:val="007575C7"/>
    <w:rsid w:val="00763139"/>
    <w:rsid w:val="00763D34"/>
    <w:rsid w:val="00770F37"/>
    <w:rsid w:val="007711A0"/>
    <w:rsid w:val="00772D5E"/>
    <w:rsid w:val="00774190"/>
    <w:rsid w:val="00776928"/>
    <w:rsid w:val="007829A9"/>
    <w:rsid w:val="007842D7"/>
    <w:rsid w:val="00784E51"/>
    <w:rsid w:val="00785677"/>
    <w:rsid w:val="00786F16"/>
    <w:rsid w:val="00787DAE"/>
    <w:rsid w:val="0079471F"/>
    <w:rsid w:val="00796E20"/>
    <w:rsid w:val="00797C32"/>
    <w:rsid w:val="007A4E14"/>
    <w:rsid w:val="007A5CBE"/>
    <w:rsid w:val="007A6103"/>
    <w:rsid w:val="007A6366"/>
    <w:rsid w:val="007B0914"/>
    <w:rsid w:val="007B1374"/>
    <w:rsid w:val="007B589F"/>
    <w:rsid w:val="007B6186"/>
    <w:rsid w:val="007B73BC"/>
    <w:rsid w:val="007C20B9"/>
    <w:rsid w:val="007C6E73"/>
    <w:rsid w:val="007C7301"/>
    <w:rsid w:val="007C7859"/>
    <w:rsid w:val="007D2BDE"/>
    <w:rsid w:val="007D2FB6"/>
    <w:rsid w:val="007D4E33"/>
    <w:rsid w:val="007D6E2D"/>
    <w:rsid w:val="007E0203"/>
    <w:rsid w:val="007E0375"/>
    <w:rsid w:val="007E0DE2"/>
    <w:rsid w:val="007E3B98"/>
    <w:rsid w:val="007E5C75"/>
    <w:rsid w:val="007E6F9A"/>
    <w:rsid w:val="007E7B92"/>
    <w:rsid w:val="007F0005"/>
    <w:rsid w:val="007F2FF0"/>
    <w:rsid w:val="007F31B6"/>
    <w:rsid w:val="007F546C"/>
    <w:rsid w:val="007F625F"/>
    <w:rsid w:val="007F665E"/>
    <w:rsid w:val="00800412"/>
    <w:rsid w:val="0080234B"/>
    <w:rsid w:val="0080515E"/>
    <w:rsid w:val="0080587B"/>
    <w:rsid w:val="00805AE5"/>
    <w:rsid w:val="00806468"/>
    <w:rsid w:val="00807ED3"/>
    <w:rsid w:val="00810C17"/>
    <w:rsid w:val="008155F0"/>
    <w:rsid w:val="00816735"/>
    <w:rsid w:val="00820141"/>
    <w:rsid w:val="00820E0C"/>
    <w:rsid w:val="00822980"/>
    <w:rsid w:val="0082628E"/>
    <w:rsid w:val="00832ABF"/>
    <w:rsid w:val="00832CA6"/>
    <w:rsid w:val="008338A2"/>
    <w:rsid w:val="00837774"/>
    <w:rsid w:val="00841AA9"/>
    <w:rsid w:val="00842B73"/>
    <w:rsid w:val="008454BF"/>
    <w:rsid w:val="00853EE4"/>
    <w:rsid w:val="00855535"/>
    <w:rsid w:val="00856A1A"/>
    <w:rsid w:val="0086255E"/>
    <w:rsid w:val="008633F0"/>
    <w:rsid w:val="00866C3F"/>
    <w:rsid w:val="00867D9D"/>
    <w:rsid w:val="00872E0A"/>
    <w:rsid w:val="00875285"/>
    <w:rsid w:val="0088275C"/>
    <w:rsid w:val="00884B62"/>
    <w:rsid w:val="0088529C"/>
    <w:rsid w:val="00887903"/>
    <w:rsid w:val="008926ED"/>
    <w:rsid w:val="0089270A"/>
    <w:rsid w:val="00893AF6"/>
    <w:rsid w:val="00894BC4"/>
    <w:rsid w:val="008A5B32"/>
    <w:rsid w:val="008B224C"/>
    <w:rsid w:val="008B2359"/>
    <w:rsid w:val="008B2EE4"/>
    <w:rsid w:val="008B38E1"/>
    <w:rsid w:val="008B4036"/>
    <w:rsid w:val="008B4D3D"/>
    <w:rsid w:val="008B57C7"/>
    <w:rsid w:val="008B5C6E"/>
    <w:rsid w:val="008C2F92"/>
    <w:rsid w:val="008C6C3E"/>
    <w:rsid w:val="008D2846"/>
    <w:rsid w:val="008D4236"/>
    <w:rsid w:val="008D462F"/>
    <w:rsid w:val="008D6DCF"/>
    <w:rsid w:val="008E3A73"/>
    <w:rsid w:val="008E4376"/>
    <w:rsid w:val="008E7A0A"/>
    <w:rsid w:val="008F09F0"/>
    <w:rsid w:val="008F1B33"/>
    <w:rsid w:val="008F7D40"/>
    <w:rsid w:val="00900719"/>
    <w:rsid w:val="00900C0E"/>
    <w:rsid w:val="009017AC"/>
    <w:rsid w:val="00904A1C"/>
    <w:rsid w:val="00904A27"/>
    <w:rsid w:val="00905030"/>
    <w:rsid w:val="00906490"/>
    <w:rsid w:val="009111B2"/>
    <w:rsid w:val="00921823"/>
    <w:rsid w:val="00924375"/>
    <w:rsid w:val="00924AE1"/>
    <w:rsid w:val="00926718"/>
    <w:rsid w:val="009269B1"/>
    <w:rsid w:val="0092724D"/>
    <w:rsid w:val="009275D0"/>
    <w:rsid w:val="009305B3"/>
    <w:rsid w:val="009318D1"/>
    <w:rsid w:val="00931B5E"/>
    <w:rsid w:val="009342FB"/>
    <w:rsid w:val="00935ECE"/>
    <w:rsid w:val="00937BD9"/>
    <w:rsid w:val="00943A75"/>
    <w:rsid w:val="00944DDD"/>
    <w:rsid w:val="009458F5"/>
    <w:rsid w:val="00950E2C"/>
    <w:rsid w:val="00951D50"/>
    <w:rsid w:val="009525EB"/>
    <w:rsid w:val="009539C7"/>
    <w:rsid w:val="00954874"/>
    <w:rsid w:val="00954E8D"/>
    <w:rsid w:val="00961400"/>
    <w:rsid w:val="00963646"/>
    <w:rsid w:val="00965CEF"/>
    <w:rsid w:val="009708AA"/>
    <w:rsid w:val="00970F87"/>
    <w:rsid w:val="00976E0D"/>
    <w:rsid w:val="009853E1"/>
    <w:rsid w:val="00986E6B"/>
    <w:rsid w:val="00991769"/>
    <w:rsid w:val="009932C8"/>
    <w:rsid w:val="00993314"/>
    <w:rsid w:val="00993BA1"/>
    <w:rsid w:val="00994386"/>
    <w:rsid w:val="009947BA"/>
    <w:rsid w:val="0099508F"/>
    <w:rsid w:val="009A04C0"/>
    <w:rsid w:val="009A0C9B"/>
    <w:rsid w:val="009A13D8"/>
    <w:rsid w:val="009A265F"/>
    <w:rsid w:val="009A279E"/>
    <w:rsid w:val="009A29CE"/>
    <w:rsid w:val="009A2FC3"/>
    <w:rsid w:val="009A6E4A"/>
    <w:rsid w:val="009B0A6F"/>
    <w:rsid w:val="009B0A94"/>
    <w:rsid w:val="009B34D4"/>
    <w:rsid w:val="009B59E9"/>
    <w:rsid w:val="009B70AA"/>
    <w:rsid w:val="009B7A2E"/>
    <w:rsid w:val="009C0005"/>
    <w:rsid w:val="009C5EE2"/>
    <w:rsid w:val="009C7162"/>
    <w:rsid w:val="009C77F2"/>
    <w:rsid w:val="009C7A7E"/>
    <w:rsid w:val="009D02E8"/>
    <w:rsid w:val="009D51D0"/>
    <w:rsid w:val="009D5A8C"/>
    <w:rsid w:val="009D65C5"/>
    <w:rsid w:val="009D70A4"/>
    <w:rsid w:val="009D7B62"/>
    <w:rsid w:val="009E08D1"/>
    <w:rsid w:val="009E1B95"/>
    <w:rsid w:val="009E496F"/>
    <w:rsid w:val="009E4B0D"/>
    <w:rsid w:val="009E7738"/>
    <w:rsid w:val="009E7F92"/>
    <w:rsid w:val="009F02A3"/>
    <w:rsid w:val="009F2F27"/>
    <w:rsid w:val="009F34AA"/>
    <w:rsid w:val="009F6BCB"/>
    <w:rsid w:val="009F7B78"/>
    <w:rsid w:val="00A0057A"/>
    <w:rsid w:val="00A02B81"/>
    <w:rsid w:val="00A02E59"/>
    <w:rsid w:val="00A11421"/>
    <w:rsid w:val="00A157B1"/>
    <w:rsid w:val="00A1763D"/>
    <w:rsid w:val="00A21BE5"/>
    <w:rsid w:val="00A22229"/>
    <w:rsid w:val="00A34FD9"/>
    <w:rsid w:val="00A35430"/>
    <w:rsid w:val="00A4012B"/>
    <w:rsid w:val="00A44882"/>
    <w:rsid w:val="00A45778"/>
    <w:rsid w:val="00A54715"/>
    <w:rsid w:val="00A563F7"/>
    <w:rsid w:val="00A6061C"/>
    <w:rsid w:val="00A62D44"/>
    <w:rsid w:val="00A632AB"/>
    <w:rsid w:val="00A639C0"/>
    <w:rsid w:val="00A67263"/>
    <w:rsid w:val="00A7161C"/>
    <w:rsid w:val="00A73791"/>
    <w:rsid w:val="00A77AA3"/>
    <w:rsid w:val="00A84814"/>
    <w:rsid w:val="00A854EB"/>
    <w:rsid w:val="00A872E5"/>
    <w:rsid w:val="00A91406"/>
    <w:rsid w:val="00A96E65"/>
    <w:rsid w:val="00A96E72"/>
    <w:rsid w:val="00A97C72"/>
    <w:rsid w:val="00AA44B6"/>
    <w:rsid w:val="00AA63D4"/>
    <w:rsid w:val="00AA679E"/>
    <w:rsid w:val="00AB06E8"/>
    <w:rsid w:val="00AB1CD3"/>
    <w:rsid w:val="00AB20C5"/>
    <w:rsid w:val="00AB352F"/>
    <w:rsid w:val="00AC23F7"/>
    <w:rsid w:val="00AC274B"/>
    <w:rsid w:val="00AC2787"/>
    <w:rsid w:val="00AC4764"/>
    <w:rsid w:val="00AC6D36"/>
    <w:rsid w:val="00AD07D2"/>
    <w:rsid w:val="00AD0A4B"/>
    <w:rsid w:val="00AD0CBA"/>
    <w:rsid w:val="00AD1F95"/>
    <w:rsid w:val="00AD26E2"/>
    <w:rsid w:val="00AD784C"/>
    <w:rsid w:val="00AE0309"/>
    <w:rsid w:val="00AE126A"/>
    <w:rsid w:val="00AE3005"/>
    <w:rsid w:val="00AE3BD5"/>
    <w:rsid w:val="00AE46C8"/>
    <w:rsid w:val="00AE51AB"/>
    <w:rsid w:val="00AE59A0"/>
    <w:rsid w:val="00AF05AF"/>
    <w:rsid w:val="00AF0C57"/>
    <w:rsid w:val="00AF26F3"/>
    <w:rsid w:val="00AF4031"/>
    <w:rsid w:val="00AF5D87"/>
    <w:rsid w:val="00AF5ECE"/>
    <w:rsid w:val="00AF5F04"/>
    <w:rsid w:val="00B00672"/>
    <w:rsid w:val="00B01B4D"/>
    <w:rsid w:val="00B030FC"/>
    <w:rsid w:val="00B0490B"/>
    <w:rsid w:val="00B06571"/>
    <w:rsid w:val="00B068BA"/>
    <w:rsid w:val="00B1078E"/>
    <w:rsid w:val="00B11FAE"/>
    <w:rsid w:val="00B12F7E"/>
    <w:rsid w:val="00B13851"/>
    <w:rsid w:val="00B13B1C"/>
    <w:rsid w:val="00B1508F"/>
    <w:rsid w:val="00B22291"/>
    <w:rsid w:val="00B23F9A"/>
    <w:rsid w:val="00B2417B"/>
    <w:rsid w:val="00B24E6F"/>
    <w:rsid w:val="00B26CB5"/>
    <w:rsid w:val="00B2752E"/>
    <w:rsid w:val="00B307CC"/>
    <w:rsid w:val="00B31C0C"/>
    <w:rsid w:val="00B32453"/>
    <w:rsid w:val="00B326B7"/>
    <w:rsid w:val="00B3726B"/>
    <w:rsid w:val="00B431E8"/>
    <w:rsid w:val="00B4462A"/>
    <w:rsid w:val="00B45141"/>
    <w:rsid w:val="00B4563B"/>
    <w:rsid w:val="00B470F5"/>
    <w:rsid w:val="00B5273A"/>
    <w:rsid w:val="00B55D63"/>
    <w:rsid w:val="00B57329"/>
    <w:rsid w:val="00B60AB6"/>
    <w:rsid w:val="00B62B50"/>
    <w:rsid w:val="00B635B7"/>
    <w:rsid w:val="00B63AE8"/>
    <w:rsid w:val="00B65950"/>
    <w:rsid w:val="00B66D83"/>
    <w:rsid w:val="00B672C0"/>
    <w:rsid w:val="00B67BBB"/>
    <w:rsid w:val="00B75646"/>
    <w:rsid w:val="00B90729"/>
    <w:rsid w:val="00B907DA"/>
    <w:rsid w:val="00B93434"/>
    <w:rsid w:val="00B950BC"/>
    <w:rsid w:val="00B95870"/>
    <w:rsid w:val="00B9714C"/>
    <w:rsid w:val="00B976F2"/>
    <w:rsid w:val="00B979ED"/>
    <w:rsid w:val="00BA3F8D"/>
    <w:rsid w:val="00BA5DE9"/>
    <w:rsid w:val="00BB2A6C"/>
    <w:rsid w:val="00BB7A10"/>
    <w:rsid w:val="00BB7E25"/>
    <w:rsid w:val="00BC7468"/>
    <w:rsid w:val="00BC7D4F"/>
    <w:rsid w:val="00BC7ED7"/>
    <w:rsid w:val="00BD1432"/>
    <w:rsid w:val="00BD2850"/>
    <w:rsid w:val="00BE0AF2"/>
    <w:rsid w:val="00BE28D2"/>
    <w:rsid w:val="00BE4962"/>
    <w:rsid w:val="00BE4A64"/>
    <w:rsid w:val="00BF4C60"/>
    <w:rsid w:val="00BF515E"/>
    <w:rsid w:val="00BF7F58"/>
    <w:rsid w:val="00C01381"/>
    <w:rsid w:val="00C03B9F"/>
    <w:rsid w:val="00C0498D"/>
    <w:rsid w:val="00C079B8"/>
    <w:rsid w:val="00C11DE3"/>
    <w:rsid w:val="00C123EA"/>
    <w:rsid w:val="00C12A49"/>
    <w:rsid w:val="00C12B82"/>
    <w:rsid w:val="00C133EE"/>
    <w:rsid w:val="00C159AE"/>
    <w:rsid w:val="00C17700"/>
    <w:rsid w:val="00C20940"/>
    <w:rsid w:val="00C258F5"/>
    <w:rsid w:val="00C27DE9"/>
    <w:rsid w:val="00C33388"/>
    <w:rsid w:val="00C35484"/>
    <w:rsid w:val="00C3795B"/>
    <w:rsid w:val="00C40E5E"/>
    <w:rsid w:val="00C4173A"/>
    <w:rsid w:val="00C429F4"/>
    <w:rsid w:val="00C44B35"/>
    <w:rsid w:val="00C45F1B"/>
    <w:rsid w:val="00C472A2"/>
    <w:rsid w:val="00C602FF"/>
    <w:rsid w:val="00C61174"/>
    <w:rsid w:val="00C6148F"/>
    <w:rsid w:val="00C62F7A"/>
    <w:rsid w:val="00C63B9C"/>
    <w:rsid w:val="00C63C97"/>
    <w:rsid w:val="00C6682F"/>
    <w:rsid w:val="00C7275E"/>
    <w:rsid w:val="00C74C5D"/>
    <w:rsid w:val="00C75CF0"/>
    <w:rsid w:val="00C77D3F"/>
    <w:rsid w:val="00C863C4"/>
    <w:rsid w:val="00C86771"/>
    <w:rsid w:val="00C91FF2"/>
    <w:rsid w:val="00C93C3E"/>
    <w:rsid w:val="00C97F48"/>
    <w:rsid w:val="00CA12E3"/>
    <w:rsid w:val="00CA6029"/>
    <w:rsid w:val="00CA6611"/>
    <w:rsid w:val="00CA6AE6"/>
    <w:rsid w:val="00CA782F"/>
    <w:rsid w:val="00CB0119"/>
    <w:rsid w:val="00CB3285"/>
    <w:rsid w:val="00CC0C72"/>
    <w:rsid w:val="00CC16A8"/>
    <w:rsid w:val="00CC26C0"/>
    <w:rsid w:val="00CC2BFD"/>
    <w:rsid w:val="00CC3E9D"/>
    <w:rsid w:val="00CC590D"/>
    <w:rsid w:val="00CD0BC0"/>
    <w:rsid w:val="00CD12D4"/>
    <w:rsid w:val="00CD3476"/>
    <w:rsid w:val="00CD64DF"/>
    <w:rsid w:val="00CE425A"/>
    <w:rsid w:val="00CF2F50"/>
    <w:rsid w:val="00CF3E2A"/>
    <w:rsid w:val="00D00768"/>
    <w:rsid w:val="00D02919"/>
    <w:rsid w:val="00D04462"/>
    <w:rsid w:val="00D04C61"/>
    <w:rsid w:val="00D05B8D"/>
    <w:rsid w:val="00D065A2"/>
    <w:rsid w:val="00D07F00"/>
    <w:rsid w:val="00D106D4"/>
    <w:rsid w:val="00D17B72"/>
    <w:rsid w:val="00D246FA"/>
    <w:rsid w:val="00D25177"/>
    <w:rsid w:val="00D25B73"/>
    <w:rsid w:val="00D3185C"/>
    <w:rsid w:val="00D33E72"/>
    <w:rsid w:val="00D35BD6"/>
    <w:rsid w:val="00D361B5"/>
    <w:rsid w:val="00D362C0"/>
    <w:rsid w:val="00D411A2"/>
    <w:rsid w:val="00D41CF5"/>
    <w:rsid w:val="00D43696"/>
    <w:rsid w:val="00D44FD3"/>
    <w:rsid w:val="00D45D03"/>
    <w:rsid w:val="00D4606D"/>
    <w:rsid w:val="00D50B9C"/>
    <w:rsid w:val="00D515F8"/>
    <w:rsid w:val="00D52385"/>
    <w:rsid w:val="00D52D73"/>
    <w:rsid w:val="00D52E58"/>
    <w:rsid w:val="00D67264"/>
    <w:rsid w:val="00D714CC"/>
    <w:rsid w:val="00D71B42"/>
    <w:rsid w:val="00D72C96"/>
    <w:rsid w:val="00D73955"/>
    <w:rsid w:val="00D74AC5"/>
    <w:rsid w:val="00D75EA7"/>
    <w:rsid w:val="00D80437"/>
    <w:rsid w:val="00D81F21"/>
    <w:rsid w:val="00D91361"/>
    <w:rsid w:val="00D95470"/>
    <w:rsid w:val="00D9716E"/>
    <w:rsid w:val="00DA0634"/>
    <w:rsid w:val="00DA0AEC"/>
    <w:rsid w:val="00DA1516"/>
    <w:rsid w:val="00DA2619"/>
    <w:rsid w:val="00DA38BC"/>
    <w:rsid w:val="00DA4239"/>
    <w:rsid w:val="00DA5781"/>
    <w:rsid w:val="00DB0B61"/>
    <w:rsid w:val="00DB6DB5"/>
    <w:rsid w:val="00DC090B"/>
    <w:rsid w:val="00DC1679"/>
    <w:rsid w:val="00DC2CF1"/>
    <w:rsid w:val="00DC4FCF"/>
    <w:rsid w:val="00DC50E0"/>
    <w:rsid w:val="00DC5A7F"/>
    <w:rsid w:val="00DC6386"/>
    <w:rsid w:val="00DD1130"/>
    <w:rsid w:val="00DD1951"/>
    <w:rsid w:val="00DD6628"/>
    <w:rsid w:val="00DE304D"/>
    <w:rsid w:val="00DE3250"/>
    <w:rsid w:val="00DE6028"/>
    <w:rsid w:val="00DE78A3"/>
    <w:rsid w:val="00DF00CB"/>
    <w:rsid w:val="00DF1A71"/>
    <w:rsid w:val="00DF1E99"/>
    <w:rsid w:val="00DF3A5C"/>
    <w:rsid w:val="00DF4A06"/>
    <w:rsid w:val="00DF68C7"/>
    <w:rsid w:val="00DF731A"/>
    <w:rsid w:val="00E03D50"/>
    <w:rsid w:val="00E13337"/>
    <w:rsid w:val="00E13D0A"/>
    <w:rsid w:val="00E14ED7"/>
    <w:rsid w:val="00E14F14"/>
    <w:rsid w:val="00E170DC"/>
    <w:rsid w:val="00E21791"/>
    <w:rsid w:val="00E23892"/>
    <w:rsid w:val="00E2586B"/>
    <w:rsid w:val="00E26818"/>
    <w:rsid w:val="00E2686A"/>
    <w:rsid w:val="00E2712E"/>
    <w:rsid w:val="00E27FFC"/>
    <w:rsid w:val="00E30B15"/>
    <w:rsid w:val="00E33B7F"/>
    <w:rsid w:val="00E40181"/>
    <w:rsid w:val="00E5070D"/>
    <w:rsid w:val="00E51D96"/>
    <w:rsid w:val="00E56A01"/>
    <w:rsid w:val="00E57C43"/>
    <w:rsid w:val="00E6186D"/>
    <w:rsid w:val="00E629A1"/>
    <w:rsid w:val="00E6794C"/>
    <w:rsid w:val="00E7114E"/>
    <w:rsid w:val="00E71591"/>
    <w:rsid w:val="00E77019"/>
    <w:rsid w:val="00E80F7B"/>
    <w:rsid w:val="00E82C55"/>
    <w:rsid w:val="00E8481E"/>
    <w:rsid w:val="00E92AC3"/>
    <w:rsid w:val="00E93D26"/>
    <w:rsid w:val="00EA172E"/>
    <w:rsid w:val="00EA1A22"/>
    <w:rsid w:val="00EA3FD3"/>
    <w:rsid w:val="00EA74F9"/>
    <w:rsid w:val="00EA7EF4"/>
    <w:rsid w:val="00EB00E0"/>
    <w:rsid w:val="00EB477E"/>
    <w:rsid w:val="00EB7CDA"/>
    <w:rsid w:val="00EC059F"/>
    <w:rsid w:val="00EC1F24"/>
    <w:rsid w:val="00EC22F6"/>
    <w:rsid w:val="00EC4FA1"/>
    <w:rsid w:val="00EC5401"/>
    <w:rsid w:val="00ED225C"/>
    <w:rsid w:val="00ED267B"/>
    <w:rsid w:val="00ED3F9F"/>
    <w:rsid w:val="00ED5993"/>
    <w:rsid w:val="00ED5B9B"/>
    <w:rsid w:val="00ED6BAD"/>
    <w:rsid w:val="00ED7447"/>
    <w:rsid w:val="00EE08BA"/>
    <w:rsid w:val="00EE08CE"/>
    <w:rsid w:val="00EE1488"/>
    <w:rsid w:val="00EE4064"/>
    <w:rsid w:val="00EE4D5D"/>
    <w:rsid w:val="00EE5131"/>
    <w:rsid w:val="00EF109B"/>
    <w:rsid w:val="00EF36AF"/>
    <w:rsid w:val="00EF54E2"/>
    <w:rsid w:val="00EF6B0C"/>
    <w:rsid w:val="00F00F9C"/>
    <w:rsid w:val="00F01E5F"/>
    <w:rsid w:val="00F02ABA"/>
    <w:rsid w:val="00F0437A"/>
    <w:rsid w:val="00F0559B"/>
    <w:rsid w:val="00F11037"/>
    <w:rsid w:val="00F11F5A"/>
    <w:rsid w:val="00F1311A"/>
    <w:rsid w:val="00F16F1B"/>
    <w:rsid w:val="00F24335"/>
    <w:rsid w:val="00F250A9"/>
    <w:rsid w:val="00F25E12"/>
    <w:rsid w:val="00F25FA1"/>
    <w:rsid w:val="00F30FF4"/>
    <w:rsid w:val="00F3122E"/>
    <w:rsid w:val="00F331AD"/>
    <w:rsid w:val="00F3328B"/>
    <w:rsid w:val="00F3434C"/>
    <w:rsid w:val="00F35287"/>
    <w:rsid w:val="00F36CB5"/>
    <w:rsid w:val="00F3779B"/>
    <w:rsid w:val="00F37D2F"/>
    <w:rsid w:val="00F40DCA"/>
    <w:rsid w:val="00F42D1A"/>
    <w:rsid w:val="00F43A37"/>
    <w:rsid w:val="00F4641B"/>
    <w:rsid w:val="00F46EB8"/>
    <w:rsid w:val="00F47C97"/>
    <w:rsid w:val="00F511E4"/>
    <w:rsid w:val="00F52D09"/>
    <w:rsid w:val="00F52E08"/>
    <w:rsid w:val="00F55B21"/>
    <w:rsid w:val="00F56EF6"/>
    <w:rsid w:val="00F579F6"/>
    <w:rsid w:val="00F6124D"/>
    <w:rsid w:val="00F61A55"/>
    <w:rsid w:val="00F61A9F"/>
    <w:rsid w:val="00F64696"/>
    <w:rsid w:val="00F65AA9"/>
    <w:rsid w:val="00F66005"/>
    <w:rsid w:val="00F6768F"/>
    <w:rsid w:val="00F72C2C"/>
    <w:rsid w:val="00F759FC"/>
    <w:rsid w:val="00F76A6B"/>
    <w:rsid w:val="00F76CAB"/>
    <w:rsid w:val="00F772C6"/>
    <w:rsid w:val="00F815B5"/>
    <w:rsid w:val="00F81DB6"/>
    <w:rsid w:val="00F85195"/>
    <w:rsid w:val="00F938BA"/>
    <w:rsid w:val="00FA28BC"/>
    <w:rsid w:val="00FA2C46"/>
    <w:rsid w:val="00FA3525"/>
    <w:rsid w:val="00FA4799"/>
    <w:rsid w:val="00FA6C54"/>
    <w:rsid w:val="00FA709A"/>
    <w:rsid w:val="00FB264F"/>
    <w:rsid w:val="00FB4769"/>
    <w:rsid w:val="00FB4CDA"/>
    <w:rsid w:val="00FB58DF"/>
    <w:rsid w:val="00FB621C"/>
    <w:rsid w:val="00FB71C8"/>
    <w:rsid w:val="00FC0F81"/>
    <w:rsid w:val="00FC395C"/>
    <w:rsid w:val="00FC68E3"/>
    <w:rsid w:val="00FD3766"/>
    <w:rsid w:val="00FD471D"/>
    <w:rsid w:val="00FD47C4"/>
    <w:rsid w:val="00FE2DCF"/>
    <w:rsid w:val="00FE39B0"/>
    <w:rsid w:val="00FE7CF9"/>
    <w:rsid w:val="00FF0286"/>
    <w:rsid w:val="00FF2FCE"/>
    <w:rsid w:val="00FF4F7D"/>
    <w:rsid w:val="00FF51DC"/>
    <w:rsid w:val="00FF6BF8"/>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5E902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8"/>
    <w:lsdException w:name="caption" w:uiPriority="35" w:qFormat="1"/>
    <w:lsdException w:name="footnote reference" w:uiPriority="8"/>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0" w:unhideWhenUsed="0"/>
    <w:lsdException w:name="No Spacing"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3C7B7C"/>
    <w:pPr>
      <w:spacing w:after="200" w:line="276" w:lineRule="auto"/>
    </w:pPr>
    <w:rPr>
      <w:rFonts w:ascii="Calibri" w:eastAsia="Calibri" w:hAnsi="Calibri"/>
      <w:sz w:val="22"/>
      <w:szCs w:val="22"/>
      <w:lang w:eastAsia="en-US"/>
    </w:rPr>
  </w:style>
  <w:style w:type="paragraph" w:styleId="Heading1">
    <w:name w:val="heading 1"/>
    <w:next w:val="DHHSbody"/>
    <w:link w:val="Heading1Char"/>
    <w:uiPriority w:val="1"/>
    <w:qFormat/>
    <w:rsid w:val="00C03B9F"/>
    <w:pPr>
      <w:keepNext/>
      <w:keepLines/>
      <w:spacing w:before="320" w:after="200" w:line="440" w:lineRule="atLeast"/>
      <w:outlineLvl w:val="0"/>
    </w:pPr>
    <w:rPr>
      <w:rFonts w:ascii="Arial" w:eastAsia="MS Gothic" w:hAnsi="Arial" w:cs="Arial"/>
      <w:bCs/>
      <w:color w:val="53565A"/>
      <w:kern w:val="32"/>
      <w:sz w:val="36"/>
      <w:szCs w:val="40"/>
      <w:lang w:eastAsia="en-US"/>
    </w:rPr>
  </w:style>
  <w:style w:type="paragraph" w:styleId="Heading2">
    <w:name w:val="heading 2"/>
    <w:next w:val="DHHSbody"/>
    <w:link w:val="Heading2Char"/>
    <w:uiPriority w:val="1"/>
    <w:qFormat/>
    <w:rsid w:val="00C03B9F"/>
    <w:pPr>
      <w:keepNext/>
      <w:keepLines/>
      <w:spacing w:before="240" w:after="90" w:line="320" w:lineRule="atLeast"/>
      <w:outlineLvl w:val="1"/>
    </w:pPr>
    <w:rPr>
      <w:rFonts w:ascii="Arial" w:hAnsi="Arial"/>
      <w:b/>
      <w:color w:val="53565A"/>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C03B9F"/>
    <w:rPr>
      <w:rFonts w:ascii="Arial" w:eastAsia="MS Gothic" w:hAnsi="Arial" w:cs="Arial"/>
      <w:bCs/>
      <w:color w:val="53565A"/>
      <w:kern w:val="32"/>
      <w:sz w:val="36"/>
      <w:szCs w:val="40"/>
      <w:lang w:eastAsia="en-US"/>
    </w:rPr>
  </w:style>
  <w:style w:type="character" w:customStyle="1" w:styleId="Heading2Char">
    <w:name w:val="Heading 2 Char"/>
    <w:link w:val="Heading2"/>
    <w:uiPriority w:val="1"/>
    <w:rsid w:val="00C03B9F"/>
    <w:rPr>
      <w:rFonts w:ascii="Arial" w:hAnsi="Arial"/>
      <w:b/>
      <w:color w:val="53565A"/>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link w:val="HeaderChar"/>
    <w:uiPriority w:val="99"/>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3"/>
    <w:qFormat/>
    <w:rsid w:val="00F772C6"/>
    <w:pPr>
      <w:spacing w:after="0"/>
    </w:pPr>
  </w:style>
  <w:style w:type="paragraph" w:customStyle="1" w:styleId="DHHSbullet1">
    <w:name w:val="DHHS bullet 1"/>
    <w:basedOn w:val="DHHSbody"/>
    <w:qFormat/>
    <w:rsid w:val="0051568D"/>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C03B9F"/>
    <w:pPr>
      <w:spacing w:before="0" w:after="200"/>
      <w:outlineLvl w:val="9"/>
    </w:pPr>
  </w:style>
  <w:style w:type="character" w:customStyle="1" w:styleId="DHHSTOCheadingfactsheetChar">
    <w:name w:val="DHHS TOC heading fact sheet Char"/>
    <w:link w:val="DHHSTOCheadingfactsheet"/>
    <w:uiPriority w:val="4"/>
    <w:rsid w:val="00C03B9F"/>
    <w:rPr>
      <w:rFonts w:ascii="Arial" w:hAnsi="Arial"/>
      <w:b/>
      <w:color w:val="53565A"/>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39"/>
    <w:rsid w:val="005E447E"/>
    <w:pPr>
      <w:ind w:left="284"/>
    </w:pPr>
  </w:style>
  <w:style w:type="paragraph" w:styleId="TOC4">
    <w:name w:val="toc 4"/>
    <w:basedOn w:val="TOC3"/>
    <w:autoRedefine/>
    <w:uiPriority w:val="39"/>
    <w:rsid w:val="00024D89"/>
    <w:pPr>
      <w:ind w:left="567"/>
    </w:pPr>
  </w:style>
  <w:style w:type="paragraph" w:styleId="TOC5">
    <w:name w:val="toc 5"/>
    <w:basedOn w:val="Normal"/>
    <w:next w:val="Normal"/>
    <w:autoRedefine/>
    <w:uiPriority w:val="39"/>
    <w:rsid w:val="0021053D"/>
    <w:pPr>
      <w:ind w:left="800"/>
    </w:pPr>
  </w:style>
  <w:style w:type="paragraph" w:styleId="TOC6">
    <w:name w:val="toc 6"/>
    <w:basedOn w:val="Normal"/>
    <w:next w:val="Normal"/>
    <w:autoRedefine/>
    <w:uiPriority w:val="39"/>
    <w:rsid w:val="0021053D"/>
    <w:pPr>
      <w:ind w:left="1000"/>
    </w:pPr>
  </w:style>
  <w:style w:type="paragraph" w:styleId="TOC7">
    <w:name w:val="toc 7"/>
    <w:basedOn w:val="Normal"/>
    <w:next w:val="Normal"/>
    <w:autoRedefine/>
    <w:uiPriority w:val="39"/>
    <w:rsid w:val="0021053D"/>
    <w:pPr>
      <w:ind w:left="1200"/>
    </w:pPr>
  </w:style>
  <w:style w:type="paragraph" w:styleId="TOC8">
    <w:name w:val="toc 8"/>
    <w:basedOn w:val="Normal"/>
    <w:next w:val="Normal"/>
    <w:autoRedefine/>
    <w:uiPriority w:val="39"/>
    <w:rsid w:val="0021053D"/>
    <w:pPr>
      <w:ind w:left="1400"/>
    </w:pPr>
  </w:style>
  <w:style w:type="paragraph" w:styleId="TOC9">
    <w:name w:val="toc 9"/>
    <w:basedOn w:val="Normal"/>
    <w:next w:val="Normal"/>
    <w:autoRedefine/>
    <w:uiPriority w:val="39"/>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C03B9F"/>
    <w:pPr>
      <w:spacing w:line="560" w:lineRule="atLeast"/>
    </w:pPr>
    <w:rPr>
      <w:rFonts w:ascii="Arial" w:hAnsi="Arial"/>
      <w:color w:val="53565A"/>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2"/>
      </w:numPr>
      <w:spacing w:after="40"/>
    </w:pPr>
  </w:style>
  <w:style w:type="paragraph" w:styleId="BalloonText">
    <w:name w:val="Balloon Text"/>
    <w:basedOn w:val="Normal"/>
    <w:link w:val="BalloonTextChar"/>
    <w:uiPriority w:val="99"/>
    <w:semiHidden/>
    <w:unhideWhenUsed/>
    <w:rsid w:val="00FD471D"/>
    <w:rPr>
      <w:rFonts w:ascii="Tahoma" w:hAnsi="Tahoma" w:cs="Tahoma"/>
      <w:sz w:val="16"/>
      <w:szCs w:val="16"/>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2"/>
      </w:numPr>
    </w:pPr>
  </w:style>
  <w:style w:type="character" w:customStyle="1" w:styleId="BalloonTextChar">
    <w:name w:val="Balloon Text Char"/>
    <w:basedOn w:val="DefaultParagraphFont"/>
    <w:link w:val="BalloonText"/>
    <w:uiPriority w:val="99"/>
    <w:semiHidden/>
    <w:rsid w:val="00FD471D"/>
    <w:rPr>
      <w:rFonts w:ascii="Tahoma" w:hAnsi="Tahoma" w:cs="Tahoma"/>
      <w:sz w:val="16"/>
      <w:szCs w:val="16"/>
      <w:lang w:eastAsia="en-US"/>
    </w:rPr>
  </w:style>
  <w:style w:type="paragraph" w:customStyle="1" w:styleId="DHHStablecolhead">
    <w:name w:val="DHHS table col head"/>
    <w:uiPriority w:val="3"/>
    <w:qFormat/>
    <w:rsid w:val="00C03B9F"/>
    <w:pPr>
      <w:spacing w:before="80" w:after="60"/>
    </w:pPr>
    <w:rPr>
      <w:rFonts w:ascii="Arial" w:hAnsi="Arial"/>
      <w:b/>
      <w:color w:val="53565A"/>
      <w:lang w:eastAsia="en-US"/>
    </w:rPr>
  </w:style>
  <w:style w:type="paragraph" w:customStyle="1" w:styleId="DHHSbulletindent">
    <w:name w:val="DHHS bullet indent"/>
    <w:basedOn w:val="DHHSbody"/>
    <w:uiPriority w:val="4"/>
    <w:rsid w:val="0051568D"/>
    <w:pPr>
      <w:numPr>
        <w:ilvl w:val="4"/>
        <w:numId w:val="2"/>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C03B9F"/>
    <w:rPr>
      <w:rFonts w:ascii="Arial" w:hAnsi="Arial"/>
      <w:color w:val="53565A"/>
      <w:sz w:val="28"/>
      <w:szCs w:val="28"/>
      <w:lang w:eastAsia="en-US"/>
    </w:rPr>
  </w:style>
  <w:style w:type="paragraph" w:styleId="FootnoteText">
    <w:name w:val="footnote text"/>
    <w:basedOn w:val="Normal"/>
    <w:link w:val="FootnoteTextChar"/>
    <w:uiPriority w:val="99"/>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2"/>
      </w:numPr>
    </w:pPr>
  </w:style>
  <w:style w:type="numbering" w:customStyle="1" w:styleId="ZZNumbers">
    <w:name w:val="ZZ Numbers"/>
    <w:rsid w:val="00152073"/>
    <w:pPr>
      <w:numPr>
        <w:numId w:val="3"/>
      </w:numPr>
    </w:pPr>
  </w:style>
  <w:style w:type="paragraph" w:customStyle="1" w:styleId="DHHSbulletindentlastline">
    <w:name w:val="DHHS bullet indent last line"/>
    <w:basedOn w:val="DHHSbody"/>
    <w:uiPriority w:val="4"/>
    <w:rsid w:val="0051568D"/>
    <w:pPr>
      <w:numPr>
        <w:ilvl w:val="5"/>
        <w:numId w:val="2"/>
      </w:numPr>
    </w:pPr>
  </w:style>
  <w:style w:type="paragraph" w:customStyle="1" w:styleId="DHHSnumberdigit">
    <w:name w:val="DHHS number digit"/>
    <w:basedOn w:val="DHHSbody"/>
    <w:uiPriority w:val="2"/>
    <w:rsid w:val="00C45F1B"/>
    <w:pPr>
      <w:numPr>
        <w:numId w:val="1"/>
      </w:numPr>
    </w:pPr>
  </w:style>
  <w:style w:type="paragraph" w:customStyle="1" w:styleId="DHHSnumberloweralphaindent">
    <w:name w:val="DHHS number lower alpha indent"/>
    <w:basedOn w:val="DHHSbody"/>
    <w:uiPriority w:val="3"/>
    <w:rsid w:val="00C45F1B"/>
    <w:pPr>
      <w:numPr>
        <w:ilvl w:val="3"/>
        <w:numId w:val="1"/>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C45F1B"/>
    <w:pPr>
      <w:numPr>
        <w:ilvl w:val="2"/>
        <w:numId w:val="1"/>
      </w:numPr>
    </w:pPr>
  </w:style>
  <w:style w:type="paragraph" w:customStyle="1" w:styleId="DHHSnumberlowerroman">
    <w:name w:val="DHHS number lower roman"/>
    <w:basedOn w:val="DHHSbody"/>
    <w:uiPriority w:val="3"/>
    <w:rsid w:val="00C45F1B"/>
    <w:pPr>
      <w:numPr>
        <w:ilvl w:val="4"/>
        <w:numId w:val="1"/>
      </w:numPr>
    </w:pPr>
  </w:style>
  <w:style w:type="paragraph" w:customStyle="1" w:styleId="DHHSnumberlowerromanindent">
    <w:name w:val="DHHS number lower roman indent"/>
    <w:basedOn w:val="DHHSbody"/>
    <w:uiPriority w:val="3"/>
    <w:rsid w:val="00C45F1B"/>
    <w:pPr>
      <w:numPr>
        <w:ilvl w:val="5"/>
        <w:numId w:val="1"/>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customStyle="1" w:styleId="Purpleinstructions">
    <w:name w:val="Purple instructions"/>
    <w:basedOn w:val="DHHSbody"/>
    <w:link w:val="PurpleinstructionsChar"/>
    <w:uiPriority w:val="11"/>
    <w:qFormat/>
    <w:rsid w:val="001E7C80"/>
    <w:pPr>
      <w:spacing w:before="120"/>
    </w:pPr>
    <w:rPr>
      <w:color w:val="87189D"/>
    </w:rPr>
  </w:style>
  <w:style w:type="character" w:customStyle="1" w:styleId="DHHSbodyChar">
    <w:name w:val="DHHS body Char"/>
    <w:basedOn w:val="DefaultParagraphFont"/>
    <w:link w:val="DHHSbody"/>
    <w:rsid w:val="001E7C80"/>
    <w:rPr>
      <w:rFonts w:ascii="Arial" w:eastAsia="Times" w:hAnsi="Arial"/>
      <w:lang w:eastAsia="en-US"/>
    </w:rPr>
  </w:style>
  <w:style w:type="character" w:customStyle="1" w:styleId="PurpleinstructionsChar">
    <w:name w:val="Purple instructions Char"/>
    <w:basedOn w:val="DHHSbodyChar"/>
    <w:link w:val="Purpleinstructions"/>
    <w:uiPriority w:val="11"/>
    <w:rsid w:val="001E7C80"/>
    <w:rPr>
      <w:rFonts w:ascii="Arial" w:eastAsia="Times" w:hAnsi="Arial"/>
      <w:color w:val="87189D"/>
      <w:lang w:eastAsia="en-US"/>
    </w:rPr>
  </w:style>
  <w:style w:type="character" w:styleId="CommentReference">
    <w:name w:val="annotation reference"/>
    <w:basedOn w:val="DefaultParagraphFont"/>
    <w:uiPriority w:val="99"/>
    <w:semiHidden/>
    <w:unhideWhenUsed/>
    <w:rsid w:val="00536A66"/>
    <w:rPr>
      <w:sz w:val="16"/>
      <w:szCs w:val="16"/>
    </w:rPr>
  </w:style>
  <w:style w:type="paragraph" w:styleId="CommentText">
    <w:name w:val="annotation text"/>
    <w:basedOn w:val="Normal"/>
    <w:link w:val="CommentTextChar"/>
    <w:uiPriority w:val="99"/>
    <w:unhideWhenUsed/>
    <w:rsid w:val="00536A66"/>
    <w:pPr>
      <w:spacing w:line="240" w:lineRule="auto"/>
    </w:pPr>
    <w:rPr>
      <w:sz w:val="20"/>
      <w:szCs w:val="20"/>
    </w:rPr>
  </w:style>
  <w:style w:type="character" w:customStyle="1" w:styleId="CommentTextChar">
    <w:name w:val="Comment Text Char"/>
    <w:basedOn w:val="DefaultParagraphFont"/>
    <w:link w:val="CommentText"/>
    <w:uiPriority w:val="99"/>
    <w:rsid w:val="00536A66"/>
    <w:rPr>
      <w:rFonts w:ascii="Calibri" w:eastAsia="Calibri" w:hAnsi="Calibri"/>
      <w:lang w:eastAsia="en-US"/>
    </w:rPr>
  </w:style>
  <w:style w:type="paragraph" w:styleId="CommentSubject">
    <w:name w:val="annotation subject"/>
    <w:basedOn w:val="CommentText"/>
    <w:next w:val="CommentText"/>
    <w:link w:val="CommentSubjectChar"/>
    <w:uiPriority w:val="99"/>
    <w:semiHidden/>
    <w:unhideWhenUsed/>
    <w:rsid w:val="00536A66"/>
    <w:rPr>
      <w:b/>
      <w:bCs/>
    </w:rPr>
  </w:style>
  <w:style w:type="character" w:customStyle="1" w:styleId="CommentSubjectChar">
    <w:name w:val="Comment Subject Char"/>
    <w:basedOn w:val="CommentTextChar"/>
    <w:link w:val="CommentSubject"/>
    <w:uiPriority w:val="99"/>
    <w:semiHidden/>
    <w:rsid w:val="00536A66"/>
    <w:rPr>
      <w:rFonts w:ascii="Calibri" w:eastAsia="Calibri" w:hAnsi="Calibri"/>
      <w:b/>
      <w:bCs/>
      <w:lang w:eastAsia="en-US"/>
    </w:rPr>
  </w:style>
  <w:style w:type="character" w:customStyle="1" w:styleId="UnresolvedMention">
    <w:name w:val="Unresolved Mention"/>
    <w:basedOn w:val="DefaultParagraphFont"/>
    <w:uiPriority w:val="99"/>
    <w:semiHidden/>
    <w:unhideWhenUsed/>
    <w:rsid w:val="00441597"/>
    <w:rPr>
      <w:color w:val="808080"/>
      <w:shd w:val="clear" w:color="auto" w:fill="E6E6E6"/>
    </w:rPr>
  </w:style>
  <w:style w:type="paragraph" w:customStyle="1" w:styleId="LDStandard1">
    <w:name w:val="LD_Standard1"/>
    <w:basedOn w:val="Normal"/>
    <w:next w:val="LDStandard2"/>
    <w:uiPriority w:val="7"/>
    <w:qFormat/>
    <w:rsid w:val="00EE08CE"/>
    <w:pPr>
      <w:keepNext/>
      <w:keepLines/>
      <w:numPr>
        <w:numId w:val="7"/>
      </w:numPr>
      <w:spacing w:after="240" w:line="240" w:lineRule="auto"/>
    </w:pPr>
    <w:rPr>
      <w:rFonts w:ascii="Segoe UI" w:eastAsiaTheme="minorHAnsi" w:hAnsi="Segoe UI" w:cstheme="minorBidi"/>
      <w:b/>
      <w:szCs w:val="24"/>
    </w:rPr>
  </w:style>
  <w:style w:type="paragraph" w:customStyle="1" w:styleId="LDStandard2">
    <w:name w:val="LD_Standard2"/>
    <w:basedOn w:val="Normal"/>
    <w:uiPriority w:val="7"/>
    <w:qFormat/>
    <w:rsid w:val="00EE08CE"/>
    <w:pPr>
      <w:numPr>
        <w:ilvl w:val="1"/>
        <w:numId w:val="7"/>
      </w:numPr>
      <w:spacing w:after="240" w:line="240" w:lineRule="auto"/>
    </w:pPr>
    <w:rPr>
      <w:rFonts w:ascii="Segoe UI" w:eastAsiaTheme="minorHAnsi" w:hAnsi="Segoe UI" w:cstheme="minorBidi"/>
      <w:b/>
      <w:szCs w:val="24"/>
    </w:rPr>
  </w:style>
  <w:style w:type="paragraph" w:customStyle="1" w:styleId="LDStandard3">
    <w:name w:val="LD_Standard3"/>
    <w:basedOn w:val="LDStandard2"/>
    <w:uiPriority w:val="7"/>
    <w:qFormat/>
    <w:rsid w:val="00EE08CE"/>
    <w:pPr>
      <w:keepNext/>
      <w:keepLines/>
      <w:numPr>
        <w:ilvl w:val="2"/>
      </w:numPr>
    </w:pPr>
  </w:style>
  <w:style w:type="paragraph" w:customStyle="1" w:styleId="LDStandard4">
    <w:name w:val="LD_Standard4"/>
    <w:basedOn w:val="LDStandard3"/>
    <w:uiPriority w:val="7"/>
    <w:qFormat/>
    <w:rsid w:val="00EE08CE"/>
    <w:pPr>
      <w:numPr>
        <w:ilvl w:val="3"/>
      </w:numPr>
    </w:pPr>
    <w:rPr>
      <w:b w:val="0"/>
    </w:rPr>
  </w:style>
  <w:style w:type="paragraph" w:customStyle="1" w:styleId="LDStandard5">
    <w:name w:val="LD_Standard5"/>
    <w:basedOn w:val="LDStandard4"/>
    <w:uiPriority w:val="7"/>
    <w:qFormat/>
    <w:rsid w:val="00EE08CE"/>
    <w:pPr>
      <w:numPr>
        <w:ilvl w:val="4"/>
      </w:numPr>
    </w:pPr>
  </w:style>
  <w:style w:type="paragraph" w:customStyle="1" w:styleId="LDStandard6">
    <w:name w:val="LD_Standard6"/>
    <w:basedOn w:val="LDStandard5"/>
    <w:uiPriority w:val="7"/>
    <w:qFormat/>
    <w:rsid w:val="00EE08CE"/>
    <w:pPr>
      <w:numPr>
        <w:ilvl w:val="5"/>
      </w:numPr>
    </w:pPr>
  </w:style>
  <w:style w:type="paragraph" w:customStyle="1" w:styleId="LDStandard7">
    <w:name w:val="LD_Standard7"/>
    <w:basedOn w:val="LDStandard6"/>
    <w:uiPriority w:val="7"/>
    <w:qFormat/>
    <w:rsid w:val="00EE08CE"/>
    <w:pPr>
      <w:numPr>
        <w:ilvl w:val="6"/>
      </w:numPr>
    </w:pPr>
  </w:style>
  <w:style w:type="numbering" w:customStyle="1" w:styleId="LDStandardList">
    <w:name w:val="LD_StandardList"/>
    <w:uiPriority w:val="99"/>
    <w:rsid w:val="00EE08CE"/>
    <w:pPr>
      <w:numPr>
        <w:numId w:val="8"/>
      </w:numPr>
    </w:pPr>
  </w:style>
  <w:style w:type="numbering" w:customStyle="1" w:styleId="ListNumbering">
    <w:name w:val="List Numbering"/>
    <w:uiPriority w:val="99"/>
    <w:rsid w:val="00EE08CE"/>
    <w:pPr>
      <w:numPr>
        <w:numId w:val="9"/>
      </w:numPr>
    </w:pPr>
  </w:style>
  <w:style w:type="paragraph" w:customStyle="1" w:styleId="VGSOListNum">
    <w:name w:val="VGSO_ListNum"/>
    <w:basedOn w:val="Normal"/>
    <w:uiPriority w:val="12"/>
    <w:qFormat/>
    <w:rsid w:val="00EE08CE"/>
    <w:pPr>
      <w:numPr>
        <w:numId w:val="10"/>
      </w:numPr>
      <w:spacing w:after="0" w:line="240" w:lineRule="auto"/>
    </w:pPr>
    <w:rPr>
      <w:rFonts w:ascii="Segoe UI" w:eastAsiaTheme="minorHAnsi" w:hAnsi="Segoe UI" w:cstheme="minorBidi"/>
      <w:szCs w:val="24"/>
    </w:rPr>
  </w:style>
  <w:style w:type="paragraph" w:styleId="NormalWeb">
    <w:name w:val="Normal (Web)"/>
    <w:basedOn w:val="Normal"/>
    <w:uiPriority w:val="99"/>
    <w:semiHidden/>
    <w:unhideWhenUsed/>
    <w:rsid w:val="00924375"/>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UnresolvedMention1">
    <w:name w:val="Unresolved Mention1"/>
    <w:basedOn w:val="DefaultParagraphFont"/>
    <w:uiPriority w:val="99"/>
    <w:semiHidden/>
    <w:unhideWhenUsed/>
    <w:rsid w:val="00C45F1B"/>
    <w:rPr>
      <w:color w:val="808080"/>
      <w:shd w:val="clear" w:color="auto" w:fill="E6E6E6"/>
    </w:rPr>
  </w:style>
  <w:style w:type="paragraph" w:styleId="Revision">
    <w:name w:val="Revision"/>
    <w:hidden/>
    <w:uiPriority w:val="71"/>
    <w:rsid w:val="00C45F1B"/>
    <w:rPr>
      <w:rFonts w:ascii="Calibri" w:eastAsia="Calibri" w:hAnsi="Calibri"/>
      <w:sz w:val="22"/>
      <w:szCs w:val="22"/>
      <w:lang w:eastAsia="en-US"/>
    </w:rPr>
  </w:style>
  <w:style w:type="paragraph" w:customStyle="1" w:styleId="DHHSreportsubtitle">
    <w:name w:val="DHHS report subtitle"/>
    <w:basedOn w:val="Normal"/>
    <w:uiPriority w:val="4"/>
    <w:rsid w:val="00451428"/>
    <w:pPr>
      <w:spacing w:after="120" w:line="380" w:lineRule="atLeast"/>
    </w:pPr>
    <w:rPr>
      <w:rFonts w:ascii="Arial" w:eastAsia="Times New Roman" w:hAnsi="Arial"/>
      <w:color w:val="000000"/>
      <w:sz w:val="30"/>
      <w:szCs w:val="30"/>
    </w:rPr>
  </w:style>
  <w:style w:type="paragraph" w:customStyle="1" w:styleId="DHHSreportmaintitle">
    <w:name w:val="DHHS report main title"/>
    <w:uiPriority w:val="4"/>
    <w:rsid w:val="00451428"/>
    <w:pPr>
      <w:keepLines/>
      <w:spacing w:after="240" w:line="580" w:lineRule="atLeast"/>
    </w:pPr>
    <w:rPr>
      <w:rFonts w:ascii="Arial" w:hAnsi="Arial"/>
      <w:color w:val="007B4B"/>
      <w:sz w:val="50"/>
      <w:szCs w:val="24"/>
      <w:lang w:eastAsia="en-US"/>
    </w:rPr>
  </w:style>
  <w:style w:type="paragraph" w:customStyle="1" w:styleId="DHHSreportmaintitlewhite">
    <w:name w:val="DHHS report main title white"/>
    <w:uiPriority w:val="4"/>
    <w:rsid w:val="00451428"/>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451428"/>
    <w:pPr>
      <w:spacing w:after="120" w:line="380" w:lineRule="atLeast"/>
    </w:pPr>
    <w:rPr>
      <w:rFonts w:ascii="Arial" w:hAnsi="Arial"/>
      <w:bCs/>
      <w:color w:val="FFFFFF"/>
      <w:sz w:val="30"/>
      <w:szCs w:val="30"/>
      <w:lang w:eastAsia="en-US"/>
    </w:rPr>
  </w:style>
  <w:style w:type="paragraph" w:customStyle="1" w:styleId="Coverinstructions">
    <w:name w:val="Cover instructions"/>
    <w:rsid w:val="00451428"/>
    <w:pPr>
      <w:spacing w:after="200" w:line="320" w:lineRule="atLeast"/>
    </w:pPr>
    <w:rPr>
      <w:rFonts w:ascii="Arial" w:hAnsi="Arial"/>
      <w:color w:val="FFFFFF"/>
      <w:sz w:val="24"/>
      <w:lang w:eastAsia="en-US"/>
    </w:rPr>
  </w:style>
  <w:style w:type="paragraph" w:customStyle="1" w:styleId="DHHSTOCheadingreport">
    <w:name w:val="DHHS TOC heading report"/>
    <w:basedOn w:val="Heading1"/>
    <w:link w:val="DHHSTOCheadingreportChar"/>
    <w:uiPriority w:val="5"/>
    <w:rsid w:val="00451428"/>
    <w:pPr>
      <w:spacing w:before="0" w:after="440"/>
      <w:outlineLvl w:val="9"/>
    </w:pPr>
    <w:rPr>
      <w:rFonts w:eastAsia="Times New Roman" w:cs="Times New Roman"/>
      <w:color w:val="007B4B"/>
      <w:kern w:val="0"/>
      <w:sz w:val="44"/>
      <w:szCs w:val="44"/>
    </w:rPr>
  </w:style>
  <w:style w:type="character" w:customStyle="1" w:styleId="DHHSTOCheadingreportChar">
    <w:name w:val="DHHS TOC heading report Char"/>
    <w:link w:val="DHHSTOCheadingreport"/>
    <w:uiPriority w:val="5"/>
    <w:rsid w:val="00451428"/>
    <w:rPr>
      <w:rFonts w:ascii="Arial" w:hAnsi="Arial"/>
      <w:bCs/>
      <w:color w:val="007B4B"/>
      <w:sz w:val="44"/>
      <w:szCs w:val="44"/>
      <w:lang w:eastAsia="en-US"/>
    </w:rPr>
  </w:style>
  <w:style w:type="paragraph" w:customStyle="1" w:styleId="DHHSbodyafterbullets">
    <w:name w:val="DHHS body after bullets"/>
    <w:basedOn w:val="DHHSbody"/>
    <w:uiPriority w:val="11"/>
    <w:rsid w:val="00451428"/>
    <w:pPr>
      <w:spacing w:before="120"/>
    </w:pPr>
  </w:style>
  <w:style w:type="paragraph" w:customStyle="1" w:styleId="DHHSbulletafternumbers1">
    <w:name w:val="DHHS bullet after numbers 1"/>
    <w:basedOn w:val="DHHSbody"/>
    <w:uiPriority w:val="4"/>
    <w:rsid w:val="00451428"/>
    <w:pPr>
      <w:ind w:left="794" w:hanging="397"/>
    </w:pPr>
  </w:style>
  <w:style w:type="paragraph" w:customStyle="1" w:styleId="DHHSbulletafternumbers2">
    <w:name w:val="DHHS bullet after numbers 2"/>
    <w:basedOn w:val="DHHSbody"/>
    <w:rsid w:val="00451428"/>
    <w:pPr>
      <w:ind w:left="1191" w:hanging="397"/>
    </w:pPr>
  </w:style>
  <w:style w:type="paragraph" w:customStyle="1" w:styleId="DHHSquotebullet1">
    <w:name w:val="DHHS quote bullet 1"/>
    <w:basedOn w:val="DHHSquote"/>
    <w:rsid w:val="00451428"/>
    <w:pPr>
      <w:numPr>
        <w:numId w:val="22"/>
      </w:numPr>
    </w:pPr>
  </w:style>
  <w:style w:type="paragraph" w:customStyle="1" w:styleId="DHHSquotebullet2">
    <w:name w:val="DHHS quote bullet 2"/>
    <w:basedOn w:val="DHHSquote"/>
    <w:rsid w:val="00451428"/>
    <w:pPr>
      <w:numPr>
        <w:ilvl w:val="1"/>
        <w:numId w:val="22"/>
      </w:numPr>
    </w:pPr>
  </w:style>
  <w:style w:type="paragraph" w:customStyle="1" w:styleId="DHHStablebullet1">
    <w:name w:val="DHHS table bullet 1"/>
    <w:basedOn w:val="DHHStabletext"/>
    <w:uiPriority w:val="3"/>
    <w:qFormat/>
    <w:rsid w:val="00451428"/>
    <w:pPr>
      <w:numPr>
        <w:numId w:val="23"/>
      </w:numPr>
    </w:pPr>
  </w:style>
  <w:style w:type="paragraph" w:customStyle="1" w:styleId="DHHStablebullet2">
    <w:name w:val="DHHS table bullet 2"/>
    <w:basedOn w:val="DHHStabletext"/>
    <w:uiPriority w:val="11"/>
    <w:rsid w:val="00451428"/>
    <w:pPr>
      <w:numPr>
        <w:ilvl w:val="1"/>
        <w:numId w:val="23"/>
      </w:numPr>
    </w:pPr>
  </w:style>
  <w:style w:type="numbering" w:customStyle="1" w:styleId="ZZNumbersdigit">
    <w:name w:val="ZZ Numbers digit"/>
    <w:rsid w:val="00451428"/>
    <w:pPr>
      <w:numPr>
        <w:numId w:val="19"/>
      </w:numPr>
    </w:pPr>
  </w:style>
  <w:style w:type="numbering" w:customStyle="1" w:styleId="ZZNumbersloweralpha">
    <w:name w:val="ZZ Numbers lower alpha"/>
    <w:basedOn w:val="NoList"/>
    <w:rsid w:val="00451428"/>
    <w:pPr>
      <w:numPr>
        <w:numId w:val="20"/>
      </w:numPr>
    </w:pPr>
  </w:style>
  <w:style w:type="numbering" w:customStyle="1" w:styleId="ZZQuotebullets">
    <w:name w:val="ZZ Quote bullets"/>
    <w:basedOn w:val="ZZNumbersdigit"/>
    <w:rsid w:val="00451428"/>
    <w:pPr>
      <w:numPr>
        <w:numId w:val="22"/>
      </w:numPr>
    </w:pPr>
  </w:style>
  <w:style w:type="numbering" w:customStyle="1" w:styleId="ZZNumberslowerroman">
    <w:name w:val="ZZ Numbers lower roman"/>
    <w:basedOn w:val="ZZQuotebullets"/>
    <w:rsid w:val="00451428"/>
    <w:pPr>
      <w:numPr>
        <w:numId w:val="21"/>
      </w:numPr>
    </w:pPr>
  </w:style>
  <w:style w:type="numbering" w:customStyle="1" w:styleId="ZZTablebullets">
    <w:name w:val="ZZ Table bullets"/>
    <w:basedOn w:val="NoList"/>
    <w:rsid w:val="00451428"/>
    <w:pPr>
      <w:numPr>
        <w:numId w:val="23"/>
      </w:numPr>
    </w:pPr>
  </w:style>
  <w:style w:type="paragraph" w:styleId="ListParagraph">
    <w:name w:val="List Paragraph"/>
    <w:aliases w:val="List Paragraph1,Recommendation,List Paragraph11,L,Bullet Point,Bullet points,Content descriptions,Bullet point,List Paragraph Number,Bulleted Para,NFP GP Bulleted List,bullet point list,List Bullet Cab,Dot Point Lvl 1,List Paragraph111"/>
    <w:basedOn w:val="Normal"/>
    <w:link w:val="ListParagraphChar"/>
    <w:uiPriority w:val="34"/>
    <w:qFormat/>
    <w:rsid w:val="00451428"/>
    <w:pPr>
      <w:ind w:left="720"/>
      <w:contextualSpacing/>
    </w:pPr>
    <w:rPr>
      <w:rFonts w:asciiTheme="minorHAnsi" w:eastAsiaTheme="minorHAnsi" w:hAnsiTheme="minorHAnsi" w:cstheme="minorBidi"/>
    </w:rPr>
  </w:style>
  <w:style w:type="paragraph" w:customStyle="1" w:styleId="DHSBodyText">
    <w:name w:val="DHS Body Text"/>
    <w:basedOn w:val="Normal"/>
    <w:link w:val="DHSBodyTextChar"/>
    <w:rsid w:val="00451428"/>
    <w:pPr>
      <w:spacing w:after="120" w:line="270" w:lineRule="exact"/>
    </w:pPr>
    <w:rPr>
      <w:rFonts w:ascii="Arial" w:eastAsia="Times New Roman" w:hAnsi="Arial"/>
      <w:sz w:val="20"/>
      <w:szCs w:val="20"/>
    </w:rPr>
  </w:style>
  <w:style w:type="character" w:customStyle="1" w:styleId="DHSBodyTextChar">
    <w:name w:val="DHS Body Text Char"/>
    <w:link w:val="DHSBodyText"/>
    <w:rsid w:val="00451428"/>
    <w:rPr>
      <w:rFonts w:ascii="Arial" w:hAnsi="Arial"/>
      <w:lang w:eastAsia="en-US"/>
    </w:rPr>
  </w:style>
  <w:style w:type="character" w:customStyle="1" w:styleId="act-reference">
    <w:name w:val="act-reference"/>
    <w:basedOn w:val="DefaultParagraphFont"/>
    <w:rsid w:val="00451428"/>
  </w:style>
  <w:style w:type="paragraph" w:customStyle="1" w:styleId="Default">
    <w:name w:val="Default"/>
    <w:rsid w:val="00451428"/>
    <w:pPr>
      <w:autoSpaceDE w:val="0"/>
      <w:autoSpaceDN w:val="0"/>
      <w:adjustRightInd w:val="0"/>
    </w:pPr>
    <w:rPr>
      <w:rFonts w:ascii="Arial" w:hAnsi="Arial" w:cs="Arial"/>
      <w:color w:val="000000"/>
      <w:sz w:val="24"/>
      <w:szCs w:val="24"/>
    </w:rPr>
  </w:style>
  <w:style w:type="character" w:customStyle="1" w:styleId="ListParagraphChar">
    <w:name w:val="List Paragraph Char"/>
    <w:aliases w:val="List Paragraph1 Char,Recommendation Char,List Paragraph11 Char,L Char,Bullet Point Char,Bullet points Char,Content descriptions Char,Bullet point Char,List Paragraph Number Char,Bulleted Para Char,NFP GP Bulleted List Char"/>
    <w:basedOn w:val="DefaultParagraphFont"/>
    <w:link w:val="ListParagraph"/>
    <w:uiPriority w:val="34"/>
    <w:locked/>
    <w:rsid w:val="00451428"/>
    <w:rPr>
      <w:rFonts w:asciiTheme="minorHAnsi" w:eastAsiaTheme="minorHAnsi" w:hAnsiTheme="minorHAnsi" w:cstheme="minorBidi"/>
      <w:sz w:val="22"/>
      <w:szCs w:val="22"/>
      <w:lang w:eastAsia="en-US"/>
    </w:rPr>
  </w:style>
  <w:style w:type="paragraph" w:styleId="NoSpacing">
    <w:name w:val="No Spacing"/>
    <w:uiPriority w:val="1"/>
    <w:qFormat/>
    <w:rsid w:val="00451428"/>
    <w:rPr>
      <w:rFonts w:asciiTheme="minorHAnsi" w:eastAsiaTheme="minorHAnsi" w:hAnsiTheme="minorHAnsi" w:cstheme="minorBidi"/>
      <w:sz w:val="22"/>
      <w:szCs w:val="22"/>
      <w:lang w:eastAsia="en-US"/>
    </w:rPr>
  </w:style>
  <w:style w:type="paragraph" w:customStyle="1" w:styleId="DHSbody">
    <w:name w:val="DHS body"/>
    <w:link w:val="DHSbodyChar"/>
    <w:qFormat/>
    <w:rsid w:val="00451428"/>
    <w:pPr>
      <w:spacing w:after="120" w:line="270" w:lineRule="atLeast"/>
    </w:pPr>
    <w:rPr>
      <w:rFonts w:ascii="Arial" w:eastAsia="Times" w:hAnsi="Arial"/>
      <w:lang w:eastAsia="en-US"/>
    </w:rPr>
  </w:style>
  <w:style w:type="character" w:customStyle="1" w:styleId="DHSbodyChar">
    <w:name w:val="DHS body Char"/>
    <w:link w:val="DHSbody"/>
    <w:rsid w:val="00451428"/>
    <w:rPr>
      <w:rFonts w:ascii="Arial" w:eastAsia="Times" w:hAnsi="Arial"/>
      <w:lang w:eastAsia="en-US"/>
    </w:rPr>
  </w:style>
  <w:style w:type="paragraph" w:customStyle="1" w:styleId="DHSbullet">
    <w:name w:val="DHS bullet"/>
    <w:basedOn w:val="DHSbody"/>
    <w:link w:val="DHSbulletChar"/>
    <w:rsid w:val="00451428"/>
    <w:pPr>
      <w:numPr>
        <w:numId w:val="24"/>
      </w:numPr>
    </w:pPr>
  </w:style>
  <w:style w:type="character" w:customStyle="1" w:styleId="DHSbulletChar">
    <w:name w:val="DHS bullet Char"/>
    <w:link w:val="DHSbullet"/>
    <w:locked/>
    <w:rsid w:val="00451428"/>
    <w:rPr>
      <w:rFonts w:ascii="Arial" w:eastAsia="Times" w:hAnsi="Arial"/>
      <w:lang w:eastAsia="en-US"/>
    </w:rPr>
  </w:style>
  <w:style w:type="paragraph" w:customStyle="1" w:styleId="sotext">
    <w:name w:val="sotext"/>
    <w:basedOn w:val="Normal"/>
    <w:rsid w:val="00451428"/>
    <w:pPr>
      <w:spacing w:before="100" w:beforeAutospacing="1" w:after="100" w:afterAutospacing="1" w:line="240" w:lineRule="auto"/>
    </w:pPr>
    <w:rPr>
      <w:rFonts w:ascii="Times New Roman" w:eastAsia="Times New Roman" w:hAnsi="Times New Roman"/>
      <w:sz w:val="24"/>
      <w:szCs w:val="24"/>
      <w:lang w:eastAsia="en-AU"/>
    </w:rPr>
  </w:style>
  <w:style w:type="paragraph" w:customStyle="1" w:styleId="sopara">
    <w:name w:val="sopara"/>
    <w:basedOn w:val="Normal"/>
    <w:rsid w:val="00451428"/>
    <w:pPr>
      <w:spacing w:before="100" w:beforeAutospacing="1" w:after="100" w:afterAutospacing="1" w:line="240" w:lineRule="auto"/>
    </w:pPr>
    <w:rPr>
      <w:rFonts w:ascii="Times New Roman" w:eastAsia="Times New Roman" w:hAnsi="Times New Roman"/>
      <w:sz w:val="24"/>
      <w:szCs w:val="24"/>
      <w:lang w:eastAsia="en-AU"/>
    </w:rPr>
  </w:style>
  <w:style w:type="paragraph" w:customStyle="1" w:styleId="dhhsbody0">
    <w:name w:val="dhhsbody"/>
    <w:basedOn w:val="Normal"/>
    <w:rsid w:val="00451428"/>
    <w:pPr>
      <w:spacing w:before="100" w:beforeAutospacing="1" w:after="100" w:afterAutospacing="1" w:line="240" w:lineRule="auto"/>
    </w:pPr>
    <w:rPr>
      <w:rFonts w:eastAsiaTheme="minorHAnsi" w:cs="Calibri"/>
      <w:lang w:eastAsia="en-AU"/>
    </w:rPr>
  </w:style>
  <w:style w:type="character" w:customStyle="1" w:styleId="body1">
    <w:name w:val="body1"/>
    <w:rsid w:val="00451428"/>
    <w:rPr>
      <w:rFonts w:ascii="Verdana" w:hAnsi="Verdana" w:hint="default"/>
      <w:color w:val="000099"/>
      <w:sz w:val="20"/>
      <w:szCs w:val="20"/>
    </w:rPr>
  </w:style>
  <w:style w:type="character" w:customStyle="1" w:styleId="HeaderChar">
    <w:name w:val="Header Char"/>
    <w:basedOn w:val="DefaultParagraphFont"/>
    <w:link w:val="Header"/>
    <w:uiPriority w:val="99"/>
    <w:rsid w:val="007016E8"/>
    <w:rPr>
      <w:rFonts w:ascii="Arial" w:hAnsi="Arial" w:cs="Arial"/>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8"/>
    <w:lsdException w:name="caption" w:uiPriority="35" w:qFormat="1"/>
    <w:lsdException w:name="footnote reference" w:uiPriority="8"/>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0" w:unhideWhenUsed="0"/>
    <w:lsdException w:name="No Spacing"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3C7B7C"/>
    <w:pPr>
      <w:spacing w:after="200" w:line="276" w:lineRule="auto"/>
    </w:pPr>
    <w:rPr>
      <w:rFonts w:ascii="Calibri" w:eastAsia="Calibri" w:hAnsi="Calibri"/>
      <w:sz w:val="22"/>
      <w:szCs w:val="22"/>
      <w:lang w:eastAsia="en-US"/>
    </w:rPr>
  </w:style>
  <w:style w:type="paragraph" w:styleId="Heading1">
    <w:name w:val="heading 1"/>
    <w:next w:val="DHHSbody"/>
    <w:link w:val="Heading1Char"/>
    <w:uiPriority w:val="1"/>
    <w:qFormat/>
    <w:rsid w:val="00C03B9F"/>
    <w:pPr>
      <w:keepNext/>
      <w:keepLines/>
      <w:spacing w:before="320" w:after="200" w:line="440" w:lineRule="atLeast"/>
      <w:outlineLvl w:val="0"/>
    </w:pPr>
    <w:rPr>
      <w:rFonts w:ascii="Arial" w:eastAsia="MS Gothic" w:hAnsi="Arial" w:cs="Arial"/>
      <w:bCs/>
      <w:color w:val="53565A"/>
      <w:kern w:val="32"/>
      <w:sz w:val="36"/>
      <w:szCs w:val="40"/>
      <w:lang w:eastAsia="en-US"/>
    </w:rPr>
  </w:style>
  <w:style w:type="paragraph" w:styleId="Heading2">
    <w:name w:val="heading 2"/>
    <w:next w:val="DHHSbody"/>
    <w:link w:val="Heading2Char"/>
    <w:uiPriority w:val="1"/>
    <w:qFormat/>
    <w:rsid w:val="00C03B9F"/>
    <w:pPr>
      <w:keepNext/>
      <w:keepLines/>
      <w:spacing w:before="240" w:after="90" w:line="320" w:lineRule="atLeast"/>
      <w:outlineLvl w:val="1"/>
    </w:pPr>
    <w:rPr>
      <w:rFonts w:ascii="Arial" w:hAnsi="Arial"/>
      <w:b/>
      <w:color w:val="53565A"/>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C03B9F"/>
    <w:rPr>
      <w:rFonts w:ascii="Arial" w:eastAsia="MS Gothic" w:hAnsi="Arial" w:cs="Arial"/>
      <w:bCs/>
      <w:color w:val="53565A"/>
      <w:kern w:val="32"/>
      <w:sz w:val="36"/>
      <w:szCs w:val="40"/>
      <w:lang w:eastAsia="en-US"/>
    </w:rPr>
  </w:style>
  <w:style w:type="character" w:customStyle="1" w:styleId="Heading2Char">
    <w:name w:val="Heading 2 Char"/>
    <w:link w:val="Heading2"/>
    <w:uiPriority w:val="1"/>
    <w:rsid w:val="00C03B9F"/>
    <w:rPr>
      <w:rFonts w:ascii="Arial" w:hAnsi="Arial"/>
      <w:b/>
      <w:color w:val="53565A"/>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link w:val="HeaderChar"/>
    <w:uiPriority w:val="99"/>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3"/>
    <w:qFormat/>
    <w:rsid w:val="00F772C6"/>
    <w:pPr>
      <w:spacing w:after="0"/>
    </w:pPr>
  </w:style>
  <w:style w:type="paragraph" w:customStyle="1" w:styleId="DHHSbullet1">
    <w:name w:val="DHHS bullet 1"/>
    <w:basedOn w:val="DHHSbody"/>
    <w:qFormat/>
    <w:rsid w:val="0051568D"/>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C03B9F"/>
    <w:pPr>
      <w:spacing w:before="0" w:after="200"/>
      <w:outlineLvl w:val="9"/>
    </w:pPr>
  </w:style>
  <w:style w:type="character" w:customStyle="1" w:styleId="DHHSTOCheadingfactsheetChar">
    <w:name w:val="DHHS TOC heading fact sheet Char"/>
    <w:link w:val="DHHSTOCheadingfactsheet"/>
    <w:uiPriority w:val="4"/>
    <w:rsid w:val="00C03B9F"/>
    <w:rPr>
      <w:rFonts w:ascii="Arial" w:hAnsi="Arial"/>
      <w:b/>
      <w:color w:val="53565A"/>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39"/>
    <w:rsid w:val="005E447E"/>
    <w:pPr>
      <w:ind w:left="284"/>
    </w:pPr>
  </w:style>
  <w:style w:type="paragraph" w:styleId="TOC4">
    <w:name w:val="toc 4"/>
    <w:basedOn w:val="TOC3"/>
    <w:autoRedefine/>
    <w:uiPriority w:val="39"/>
    <w:rsid w:val="00024D89"/>
    <w:pPr>
      <w:ind w:left="567"/>
    </w:pPr>
  </w:style>
  <w:style w:type="paragraph" w:styleId="TOC5">
    <w:name w:val="toc 5"/>
    <w:basedOn w:val="Normal"/>
    <w:next w:val="Normal"/>
    <w:autoRedefine/>
    <w:uiPriority w:val="39"/>
    <w:rsid w:val="0021053D"/>
    <w:pPr>
      <w:ind w:left="800"/>
    </w:pPr>
  </w:style>
  <w:style w:type="paragraph" w:styleId="TOC6">
    <w:name w:val="toc 6"/>
    <w:basedOn w:val="Normal"/>
    <w:next w:val="Normal"/>
    <w:autoRedefine/>
    <w:uiPriority w:val="39"/>
    <w:rsid w:val="0021053D"/>
    <w:pPr>
      <w:ind w:left="1000"/>
    </w:pPr>
  </w:style>
  <w:style w:type="paragraph" w:styleId="TOC7">
    <w:name w:val="toc 7"/>
    <w:basedOn w:val="Normal"/>
    <w:next w:val="Normal"/>
    <w:autoRedefine/>
    <w:uiPriority w:val="39"/>
    <w:rsid w:val="0021053D"/>
    <w:pPr>
      <w:ind w:left="1200"/>
    </w:pPr>
  </w:style>
  <w:style w:type="paragraph" w:styleId="TOC8">
    <w:name w:val="toc 8"/>
    <w:basedOn w:val="Normal"/>
    <w:next w:val="Normal"/>
    <w:autoRedefine/>
    <w:uiPriority w:val="39"/>
    <w:rsid w:val="0021053D"/>
    <w:pPr>
      <w:ind w:left="1400"/>
    </w:pPr>
  </w:style>
  <w:style w:type="paragraph" w:styleId="TOC9">
    <w:name w:val="toc 9"/>
    <w:basedOn w:val="Normal"/>
    <w:next w:val="Normal"/>
    <w:autoRedefine/>
    <w:uiPriority w:val="39"/>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C03B9F"/>
    <w:pPr>
      <w:spacing w:line="560" w:lineRule="atLeast"/>
    </w:pPr>
    <w:rPr>
      <w:rFonts w:ascii="Arial" w:hAnsi="Arial"/>
      <w:color w:val="53565A"/>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2"/>
      </w:numPr>
      <w:spacing w:after="40"/>
    </w:pPr>
  </w:style>
  <w:style w:type="paragraph" w:styleId="BalloonText">
    <w:name w:val="Balloon Text"/>
    <w:basedOn w:val="Normal"/>
    <w:link w:val="BalloonTextChar"/>
    <w:uiPriority w:val="99"/>
    <w:semiHidden/>
    <w:unhideWhenUsed/>
    <w:rsid w:val="00FD471D"/>
    <w:rPr>
      <w:rFonts w:ascii="Tahoma" w:hAnsi="Tahoma" w:cs="Tahoma"/>
      <w:sz w:val="16"/>
      <w:szCs w:val="16"/>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2"/>
      </w:numPr>
    </w:pPr>
  </w:style>
  <w:style w:type="character" w:customStyle="1" w:styleId="BalloonTextChar">
    <w:name w:val="Balloon Text Char"/>
    <w:basedOn w:val="DefaultParagraphFont"/>
    <w:link w:val="BalloonText"/>
    <w:uiPriority w:val="99"/>
    <w:semiHidden/>
    <w:rsid w:val="00FD471D"/>
    <w:rPr>
      <w:rFonts w:ascii="Tahoma" w:hAnsi="Tahoma" w:cs="Tahoma"/>
      <w:sz w:val="16"/>
      <w:szCs w:val="16"/>
      <w:lang w:eastAsia="en-US"/>
    </w:rPr>
  </w:style>
  <w:style w:type="paragraph" w:customStyle="1" w:styleId="DHHStablecolhead">
    <w:name w:val="DHHS table col head"/>
    <w:uiPriority w:val="3"/>
    <w:qFormat/>
    <w:rsid w:val="00C03B9F"/>
    <w:pPr>
      <w:spacing w:before="80" w:after="60"/>
    </w:pPr>
    <w:rPr>
      <w:rFonts w:ascii="Arial" w:hAnsi="Arial"/>
      <w:b/>
      <w:color w:val="53565A"/>
      <w:lang w:eastAsia="en-US"/>
    </w:rPr>
  </w:style>
  <w:style w:type="paragraph" w:customStyle="1" w:styleId="DHHSbulletindent">
    <w:name w:val="DHHS bullet indent"/>
    <w:basedOn w:val="DHHSbody"/>
    <w:uiPriority w:val="4"/>
    <w:rsid w:val="0051568D"/>
    <w:pPr>
      <w:numPr>
        <w:ilvl w:val="4"/>
        <w:numId w:val="2"/>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C03B9F"/>
    <w:rPr>
      <w:rFonts w:ascii="Arial" w:hAnsi="Arial"/>
      <w:color w:val="53565A"/>
      <w:sz w:val="28"/>
      <w:szCs w:val="28"/>
      <w:lang w:eastAsia="en-US"/>
    </w:rPr>
  </w:style>
  <w:style w:type="paragraph" w:styleId="FootnoteText">
    <w:name w:val="footnote text"/>
    <w:basedOn w:val="Normal"/>
    <w:link w:val="FootnoteTextChar"/>
    <w:uiPriority w:val="99"/>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2"/>
      </w:numPr>
    </w:pPr>
  </w:style>
  <w:style w:type="numbering" w:customStyle="1" w:styleId="ZZNumbers">
    <w:name w:val="ZZ Numbers"/>
    <w:rsid w:val="00152073"/>
    <w:pPr>
      <w:numPr>
        <w:numId w:val="3"/>
      </w:numPr>
    </w:pPr>
  </w:style>
  <w:style w:type="paragraph" w:customStyle="1" w:styleId="DHHSbulletindentlastline">
    <w:name w:val="DHHS bullet indent last line"/>
    <w:basedOn w:val="DHHSbody"/>
    <w:uiPriority w:val="4"/>
    <w:rsid w:val="0051568D"/>
    <w:pPr>
      <w:numPr>
        <w:ilvl w:val="5"/>
        <w:numId w:val="2"/>
      </w:numPr>
    </w:pPr>
  </w:style>
  <w:style w:type="paragraph" w:customStyle="1" w:styleId="DHHSnumberdigit">
    <w:name w:val="DHHS number digit"/>
    <w:basedOn w:val="DHHSbody"/>
    <w:uiPriority w:val="2"/>
    <w:rsid w:val="00C45F1B"/>
    <w:pPr>
      <w:numPr>
        <w:numId w:val="1"/>
      </w:numPr>
    </w:pPr>
  </w:style>
  <w:style w:type="paragraph" w:customStyle="1" w:styleId="DHHSnumberloweralphaindent">
    <w:name w:val="DHHS number lower alpha indent"/>
    <w:basedOn w:val="DHHSbody"/>
    <w:uiPriority w:val="3"/>
    <w:rsid w:val="00C45F1B"/>
    <w:pPr>
      <w:numPr>
        <w:ilvl w:val="3"/>
        <w:numId w:val="1"/>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C45F1B"/>
    <w:pPr>
      <w:numPr>
        <w:ilvl w:val="2"/>
        <w:numId w:val="1"/>
      </w:numPr>
    </w:pPr>
  </w:style>
  <w:style w:type="paragraph" w:customStyle="1" w:styleId="DHHSnumberlowerroman">
    <w:name w:val="DHHS number lower roman"/>
    <w:basedOn w:val="DHHSbody"/>
    <w:uiPriority w:val="3"/>
    <w:rsid w:val="00C45F1B"/>
    <w:pPr>
      <w:numPr>
        <w:ilvl w:val="4"/>
        <w:numId w:val="1"/>
      </w:numPr>
    </w:pPr>
  </w:style>
  <w:style w:type="paragraph" w:customStyle="1" w:styleId="DHHSnumberlowerromanindent">
    <w:name w:val="DHHS number lower roman indent"/>
    <w:basedOn w:val="DHHSbody"/>
    <w:uiPriority w:val="3"/>
    <w:rsid w:val="00C45F1B"/>
    <w:pPr>
      <w:numPr>
        <w:ilvl w:val="5"/>
        <w:numId w:val="1"/>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customStyle="1" w:styleId="Purpleinstructions">
    <w:name w:val="Purple instructions"/>
    <w:basedOn w:val="DHHSbody"/>
    <w:link w:val="PurpleinstructionsChar"/>
    <w:uiPriority w:val="11"/>
    <w:qFormat/>
    <w:rsid w:val="001E7C80"/>
    <w:pPr>
      <w:spacing w:before="120"/>
    </w:pPr>
    <w:rPr>
      <w:color w:val="87189D"/>
    </w:rPr>
  </w:style>
  <w:style w:type="character" w:customStyle="1" w:styleId="DHHSbodyChar">
    <w:name w:val="DHHS body Char"/>
    <w:basedOn w:val="DefaultParagraphFont"/>
    <w:link w:val="DHHSbody"/>
    <w:rsid w:val="001E7C80"/>
    <w:rPr>
      <w:rFonts w:ascii="Arial" w:eastAsia="Times" w:hAnsi="Arial"/>
      <w:lang w:eastAsia="en-US"/>
    </w:rPr>
  </w:style>
  <w:style w:type="character" w:customStyle="1" w:styleId="PurpleinstructionsChar">
    <w:name w:val="Purple instructions Char"/>
    <w:basedOn w:val="DHHSbodyChar"/>
    <w:link w:val="Purpleinstructions"/>
    <w:uiPriority w:val="11"/>
    <w:rsid w:val="001E7C80"/>
    <w:rPr>
      <w:rFonts w:ascii="Arial" w:eastAsia="Times" w:hAnsi="Arial"/>
      <w:color w:val="87189D"/>
      <w:lang w:eastAsia="en-US"/>
    </w:rPr>
  </w:style>
  <w:style w:type="character" w:styleId="CommentReference">
    <w:name w:val="annotation reference"/>
    <w:basedOn w:val="DefaultParagraphFont"/>
    <w:uiPriority w:val="99"/>
    <w:semiHidden/>
    <w:unhideWhenUsed/>
    <w:rsid w:val="00536A66"/>
    <w:rPr>
      <w:sz w:val="16"/>
      <w:szCs w:val="16"/>
    </w:rPr>
  </w:style>
  <w:style w:type="paragraph" w:styleId="CommentText">
    <w:name w:val="annotation text"/>
    <w:basedOn w:val="Normal"/>
    <w:link w:val="CommentTextChar"/>
    <w:uiPriority w:val="99"/>
    <w:unhideWhenUsed/>
    <w:rsid w:val="00536A66"/>
    <w:pPr>
      <w:spacing w:line="240" w:lineRule="auto"/>
    </w:pPr>
    <w:rPr>
      <w:sz w:val="20"/>
      <w:szCs w:val="20"/>
    </w:rPr>
  </w:style>
  <w:style w:type="character" w:customStyle="1" w:styleId="CommentTextChar">
    <w:name w:val="Comment Text Char"/>
    <w:basedOn w:val="DefaultParagraphFont"/>
    <w:link w:val="CommentText"/>
    <w:uiPriority w:val="99"/>
    <w:rsid w:val="00536A66"/>
    <w:rPr>
      <w:rFonts w:ascii="Calibri" w:eastAsia="Calibri" w:hAnsi="Calibri"/>
      <w:lang w:eastAsia="en-US"/>
    </w:rPr>
  </w:style>
  <w:style w:type="paragraph" w:styleId="CommentSubject">
    <w:name w:val="annotation subject"/>
    <w:basedOn w:val="CommentText"/>
    <w:next w:val="CommentText"/>
    <w:link w:val="CommentSubjectChar"/>
    <w:uiPriority w:val="99"/>
    <w:semiHidden/>
    <w:unhideWhenUsed/>
    <w:rsid w:val="00536A66"/>
    <w:rPr>
      <w:b/>
      <w:bCs/>
    </w:rPr>
  </w:style>
  <w:style w:type="character" w:customStyle="1" w:styleId="CommentSubjectChar">
    <w:name w:val="Comment Subject Char"/>
    <w:basedOn w:val="CommentTextChar"/>
    <w:link w:val="CommentSubject"/>
    <w:uiPriority w:val="99"/>
    <w:semiHidden/>
    <w:rsid w:val="00536A66"/>
    <w:rPr>
      <w:rFonts w:ascii="Calibri" w:eastAsia="Calibri" w:hAnsi="Calibri"/>
      <w:b/>
      <w:bCs/>
      <w:lang w:eastAsia="en-US"/>
    </w:rPr>
  </w:style>
  <w:style w:type="character" w:customStyle="1" w:styleId="UnresolvedMention">
    <w:name w:val="Unresolved Mention"/>
    <w:basedOn w:val="DefaultParagraphFont"/>
    <w:uiPriority w:val="99"/>
    <w:semiHidden/>
    <w:unhideWhenUsed/>
    <w:rsid w:val="00441597"/>
    <w:rPr>
      <w:color w:val="808080"/>
      <w:shd w:val="clear" w:color="auto" w:fill="E6E6E6"/>
    </w:rPr>
  </w:style>
  <w:style w:type="paragraph" w:customStyle="1" w:styleId="LDStandard1">
    <w:name w:val="LD_Standard1"/>
    <w:basedOn w:val="Normal"/>
    <w:next w:val="LDStandard2"/>
    <w:uiPriority w:val="7"/>
    <w:qFormat/>
    <w:rsid w:val="00EE08CE"/>
    <w:pPr>
      <w:keepNext/>
      <w:keepLines/>
      <w:numPr>
        <w:numId w:val="7"/>
      </w:numPr>
      <w:spacing w:after="240" w:line="240" w:lineRule="auto"/>
    </w:pPr>
    <w:rPr>
      <w:rFonts w:ascii="Segoe UI" w:eastAsiaTheme="minorHAnsi" w:hAnsi="Segoe UI" w:cstheme="minorBidi"/>
      <w:b/>
      <w:szCs w:val="24"/>
    </w:rPr>
  </w:style>
  <w:style w:type="paragraph" w:customStyle="1" w:styleId="LDStandard2">
    <w:name w:val="LD_Standard2"/>
    <w:basedOn w:val="Normal"/>
    <w:uiPriority w:val="7"/>
    <w:qFormat/>
    <w:rsid w:val="00EE08CE"/>
    <w:pPr>
      <w:numPr>
        <w:ilvl w:val="1"/>
        <w:numId w:val="7"/>
      </w:numPr>
      <w:spacing w:after="240" w:line="240" w:lineRule="auto"/>
    </w:pPr>
    <w:rPr>
      <w:rFonts w:ascii="Segoe UI" w:eastAsiaTheme="minorHAnsi" w:hAnsi="Segoe UI" w:cstheme="minorBidi"/>
      <w:b/>
      <w:szCs w:val="24"/>
    </w:rPr>
  </w:style>
  <w:style w:type="paragraph" w:customStyle="1" w:styleId="LDStandard3">
    <w:name w:val="LD_Standard3"/>
    <w:basedOn w:val="LDStandard2"/>
    <w:uiPriority w:val="7"/>
    <w:qFormat/>
    <w:rsid w:val="00EE08CE"/>
    <w:pPr>
      <w:keepNext/>
      <w:keepLines/>
      <w:numPr>
        <w:ilvl w:val="2"/>
      </w:numPr>
    </w:pPr>
  </w:style>
  <w:style w:type="paragraph" w:customStyle="1" w:styleId="LDStandard4">
    <w:name w:val="LD_Standard4"/>
    <w:basedOn w:val="LDStandard3"/>
    <w:uiPriority w:val="7"/>
    <w:qFormat/>
    <w:rsid w:val="00EE08CE"/>
    <w:pPr>
      <w:numPr>
        <w:ilvl w:val="3"/>
      </w:numPr>
    </w:pPr>
    <w:rPr>
      <w:b w:val="0"/>
    </w:rPr>
  </w:style>
  <w:style w:type="paragraph" w:customStyle="1" w:styleId="LDStandard5">
    <w:name w:val="LD_Standard5"/>
    <w:basedOn w:val="LDStandard4"/>
    <w:uiPriority w:val="7"/>
    <w:qFormat/>
    <w:rsid w:val="00EE08CE"/>
    <w:pPr>
      <w:numPr>
        <w:ilvl w:val="4"/>
      </w:numPr>
    </w:pPr>
  </w:style>
  <w:style w:type="paragraph" w:customStyle="1" w:styleId="LDStandard6">
    <w:name w:val="LD_Standard6"/>
    <w:basedOn w:val="LDStandard5"/>
    <w:uiPriority w:val="7"/>
    <w:qFormat/>
    <w:rsid w:val="00EE08CE"/>
    <w:pPr>
      <w:numPr>
        <w:ilvl w:val="5"/>
      </w:numPr>
    </w:pPr>
  </w:style>
  <w:style w:type="paragraph" w:customStyle="1" w:styleId="LDStandard7">
    <w:name w:val="LD_Standard7"/>
    <w:basedOn w:val="LDStandard6"/>
    <w:uiPriority w:val="7"/>
    <w:qFormat/>
    <w:rsid w:val="00EE08CE"/>
    <w:pPr>
      <w:numPr>
        <w:ilvl w:val="6"/>
      </w:numPr>
    </w:pPr>
  </w:style>
  <w:style w:type="numbering" w:customStyle="1" w:styleId="LDStandardList">
    <w:name w:val="LD_StandardList"/>
    <w:uiPriority w:val="99"/>
    <w:rsid w:val="00EE08CE"/>
    <w:pPr>
      <w:numPr>
        <w:numId w:val="8"/>
      </w:numPr>
    </w:pPr>
  </w:style>
  <w:style w:type="numbering" w:customStyle="1" w:styleId="ListNumbering">
    <w:name w:val="List Numbering"/>
    <w:uiPriority w:val="99"/>
    <w:rsid w:val="00EE08CE"/>
    <w:pPr>
      <w:numPr>
        <w:numId w:val="9"/>
      </w:numPr>
    </w:pPr>
  </w:style>
  <w:style w:type="paragraph" w:customStyle="1" w:styleId="VGSOListNum">
    <w:name w:val="VGSO_ListNum"/>
    <w:basedOn w:val="Normal"/>
    <w:uiPriority w:val="12"/>
    <w:qFormat/>
    <w:rsid w:val="00EE08CE"/>
    <w:pPr>
      <w:numPr>
        <w:numId w:val="10"/>
      </w:numPr>
      <w:spacing w:after="0" w:line="240" w:lineRule="auto"/>
    </w:pPr>
    <w:rPr>
      <w:rFonts w:ascii="Segoe UI" w:eastAsiaTheme="minorHAnsi" w:hAnsi="Segoe UI" w:cstheme="minorBidi"/>
      <w:szCs w:val="24"/>
    </w:rPr>
  </w:style>
  <w:style w:type="paragraph" w:styleId="NormalWeb">
    <w:name w:val="Normal (Web)"/>
    <w:basedOn w:val="Normal"/>
    <w:uiPriority w:val="99"/>
    <w:semiHidden/>
    <w:unhideWhenUsed/>
    <w:rsid w:val="00924375"/>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UnresolvedMention1">
    <w:name w:val="Unresolved Mention1"/>
    <w:basedOn w:val="DefaultParagraphFont"/>
    <w:uiPriority w:val="99"/>
    <w:semiHidden/>
    <w:unhideWhenUsed/>
    <w:rsid w:val="00C45F1B"/>
    <w:rPr>
      <w:color w:val="808080"/>
      <w:shd w:val="clear" w:color="auto" w:fill="E6E6E6"/>
    </w:rPr>
  </w:style>
  <w:style w:type="paragraph" w:styleId="Revision">
    <w:name w:val="Revision"/>
    <w:hidden/>
    <w:uiPriority w:val="71"/>
    <w:rsid w:val="00C45F1B"/>
    <w:rPr>
      <w:rFonts w:ascii="Calibri" w:eastAsia="Calibri" w:hAnsi="Calibri"/>
      <w:sz w:val="22"/>
      <w:szCs w:val="22"/>
      <w:lang w:eastAsia="en-US"/>
    </w:rPr>
  </w:style>
  <w:style w:type="paragraph" w:customStyle="1" w:styleId="DHHSreportsubtitle">
    <w:name w:val="DHHS report subtitle"/>
    <w:basedOn w:val="Normal"/>
    <w:uiPriority w:val="4"/>
    <w:rsid w:val="00451428"/>
    <w:pPr>
      <w:spacing w:after="120" w:line="380" w:lineRule="atLeast"/>
    </w:pPr>
    <w:rPr>
      <w:rFonts w:ascii="Arial" w:eastAsia="Times New Roman" w:hAnsi="Arial"/>
      <w:color w:val="000000"/>
      <w:sz w:val="30"/>
      <w:szCs w:val="30"/>
    </w:rPr>
  </w:style>
  <w:style w:type="paragraph" w:customStyle="1" w:styleId="DHHSreportmaintitle">
    <w:name w:val="DHHS report main title"/>
    <w:uiPriority w:val="4"/>
    <w:rsid w:val="00451428"/>
    <w:pPr>
      <w:keepLines/>
      <w:spacing w:after="240" w:line="580" w:lineRule="atLeast"/>
    </w:pPr>
    <w:rPr>
      <w:rFonts w:ascii="Arial" w:hAnsi="Arial"/>
      <w:color w:val="007B4B"/>
      <w:sz w:val="50"/>
      <w:szCs w:val="24"/>
      <w:lang w:eastAsia="en-US"/>
    </w:rPr>
  </w:style>
  <w:style w:type="paragraph" w:customStyle="1" w:styleId="DHHSreportmaintitlewhite">
    <w:name w:val="DHHS report main title white"/>
    <w:uiPriority w:val="4"/>
    <w:rsid w:val="00451428"/>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451428"/>
    <w:pPr>
      <w:spacing w:after="120" w:line="380" w:lineRule="atLeast"/>
    </w:pPr>
    <w:rPr>
      <w:rFonts w:ascii="Arial" w:hAnsi="Arial"/>
      <w:bCs/>
      <w:color w:val="FFFFFF"/>
      <w:sz w:val="30"/>
      <w:szCs w:val="30"/>
      <w:lang w:eastAsia="en-US"/>
    </w:rPr>
  </w:style>
  <w:style w:type="paragraph" w:customStyle="1" w:styleId="Coverinstructions">
    <w:name w:val="Cover instructions"/>
    <w:rsid w:val="00451428"/>
    <w:pPr>
      <w:spacing w:after="200" w:line="320" w:lineRule="atLeast"/>
    </w:pPr>
    <w:rPr>
      <w:rFonts w:ascii="Arial" w:hAnsi="Arial"/>
      <w:color w:val="FFFFFF"/>
      <w:sz w:val="24"/>
      <w:lang w:eastAsia="en-US"/>
    </w:rPr>
  </w:style>
  <w:style w:type="paragraph" w:customStyle="1" w:styleId="DHHSTOCheadingreport">
    <w:name w:val="DHHS TOC heading report"/>
    <w:basedOn w:val="Heading1"/>
    <w:link w:val="DHHSTOCheadingreportChar"/>
    <w:uiPriority w:val="5"/>
    <w:rsid w:val="00451428"/>
    <w:pPr>
      <w:spacing w:before="0" w:after="440"/>
      <w:outlineLvl w:val="9"/>
    </w:pPr>
    <w:rPr>
      <w:rFonts w:eastAsia="Times New Roman" w:cs="Times New Roman"/>
      <w:color w:val="007B4B"/>
      <w:kern w:val="0"/>
      <w:sz w:val="44"/>
      <w:szCs w:val="44"/>
    </w:rPr>
  </w:style>
  <w:style w:type="character" w:customStyle="1" w:styleId="DHHSTOCheadingreportChar">
    <w:name w:val="DHHS TOC heading report Char"/>
    <w:link w:val="DHHSTOCheadingreport"/>
    <w:uiPriority w:val="5"/>
    <w:rsid w:val="00451428"/>
    <w:rPr>
      <w:rFonts w:ascii="Arial" w:hAnsi="Arial"/>
      <w:bCs/>
      <w:color w:val="007B4B"/>
      <w:sz w:val="44"/>
      <w:szCs w:val="44"/>
      <w:lang w:eastAsia="en-US"/>
    </w:rPr>
  </w:style>
  <w:style w:type="paragraph" w:customStyle="1" w:styleId="DHHSbodyafterbullets">
    <w:name w:val="DHHS body after bullets"/>
    <w:basedOn w:val="DHHSbody"/>
    <w:uiPriority w:val="11"/>
    <w:rsid w:val="00451428"/>
    <w:pPr>
      <w:spacing w:before="120"/>
    </w:pPr>
  </w:style>
  <w:style w:type="paragraph" w:customStyle="1" w:styleId="DHHSbulletafternumbers1">
    <w:name w:val="DHHS bullet after numbers 1"/>
    <w:basedOn w:val="DHHSbody"/>
    <w:uiPriority w:val="4"/>
    <w:rsid w:val="00451428"/>
    <w:pPr>
      <w:ind w:left="794" w:hanging="397"/>
    </w:pPr>
  </w:style>
  <w:style w:type="paragraph" w:customStyle="1" w:styleId="DHHSbulletafternumbers2">
    <w:name w:val="DHHS bullet after numbers 2"/>
    <w:basedOn w:val="DHHSbody"/>
    <w:rsid w:val="00451428"/>
    <w:pPr>
      <w:ind w:left="1191" w:hanging="397"/>
    </w:pPr>
  </w:style>
  <w:style w:type="paragraph" w:customStyle="1" w:styleId="DHHSquotebullet1">
    <w:name w:val="DHHS quote bullet 1"/>
    <w:basedOn w:val="DHHSquote"/>
    <w:rsid w:val="00451428"/>
    <w:pPr>
      <w:numPr>
        <w:numId w:val="22"/>
      </w:numPr>
    </w:pPr>
  </w:style>
  <w:style w:type="paragraph" w:customStyle="1" w:styleId="DHHSquotebullet2">
    <w:name w:val="DHHS quote bullet 2"/>
    <w:basedOn w:val="DHHSquote"/>
    <w:rsid w:val="00451428"/>
    <w:pPr>
      <w:numPr>
        <w:ilvl w:val="1"/>
        <w:numId w:val="22"/>
      </w:numPr>
    </w:pPr>
  </w:style>
  <w:style w:type="paragraph" w:customStyle="1" w:styleId="DHHStablebullet1">
    <w:name w:val="DHHS table bullet 1"/>
    <w:basedOn w:val="DHHStabletext"/>
    <w:uiPriority w:val="3"/>
    <w:qFormat/>
    <w:rsid w:val="00451428"/>
    <w:pPr>
      <w:numPr>
        <w:numId w:val="23"/>
      </w:numPr>
    </w:pPr>
  </w:style>
  <w:style w:type="paragraph" w:customStyle="1" w:styleId="DHHStablebullet2">
    <w:name w:val="DHHS table bullet 2"/>
    <w:basedOn w:val="DHHStabletext"/>
    <w:uiPriority w:val="11"/>
    <w:rsid w:val="00451428"/>
    <w:pPr>
      <w:numPr>
        <w:ilvl w:val="1"/>
        <w:numId w:val="23"/>
      </w:numPr>
    </w:pPr>
  </w:style>
  <w:style w:type="numbering" w:customStyle="1" w:styleId="ZZNumbersdigit">
    <w:name w:val="ZZ Numbers digit"/>
    <w:rsid w:val="00451428"/>
    <w:pPr>
      <w:numPr>
        <w:numId w:val="19"/>
      </w:numPr>
    </w:pPr>
  </w:style>
  <w:style w:type="numbering" w:customStyle="1" w:styleId="ZZNumbersloweralpha">
    <w:name w:val="ZZ Numbers lower alpha"/>
    <w:basedOn w:val="NoList"/>
    <w:rsid w:val="00451428"/>
    <w:pPr>
      <w:numPr>
        <w:numId w:val="20"/>
      </w:numPr>
    </w:pPr>
  </w:style>
  <w:style w:type="numbering" w:customStyle="1" w:styleId="ZZQuotebullets">
    <w:name w:val="ZZ Quote bullets"/>
    <w:basedOn w:val="ZZNumbersdigit"/>
    <w:rsid w:val="00451428"/>
    <w:pPr>
      <w:numPr>
        <w:numId w:val="22"/>
      </w:numPr>
    </w:pPr>
  </w:style>
  <w:style w:type="numbering" w:customStyle="1" w:styleId="ZZNumberslowerroman">
    <w:name w:val="ZZ Numbers lower roman"/>
    <w:basedOn w:val="ZZQuotebullets"/>
    <w:rsid w:val="00451428"/>
    <w:pPr>
      <w:numPr>
        <w:numId w:val="21"/>
      </w:numPr>
    </w:pPr>
  </w:style>
  <w:style w:type="numbering" w:customStyle="1" w:styleId="ZZTablebullets">
    <w:name w:val="ZZ Table bullets"/>
    <w:basedOn w:val="NoList"/>
    <w:rsid w:val="00451428"/>
    <w:pPr>
      <w:numPr>
        <w:numId w:val="23"/>
      </w:numPr>
    </w:pPr>
  </w:style>
  <w:style w:type="paragraph" w:styleId="ListParagraph">
    <w:name w:val="List Paragraph"/>
    <w:aliases w:val="List Paragraph1,Recommendation,List Paragraph11,L,Bullet Point,Bullet points,Content descriptions,Bullet point,List Paragraph Number,Bulleted Para,NFP GP Bulleted List,bullet point list,List Bullet Cab,Dot Point Lvl 1,List Paragraph111"/>
    <w:basedOn w:val="Normal"/>
    <w:link w:val="ListParagraphChar"/>
    <w:uiPriority w:val="34"/>
    <w:qFormat/>
    <w:rsid w:val="00451428"/>
    <w:pPr>
      <w:ind w:left="720"/>
      <w:contextualSpacing/>
    </w:pPr>
    <w:rPr>
      <w:rFonts w:asciiTheme="minorHAnsi" w:eastAsiaTheme="minorHAnsi" w:hAnsiTheme="minorHAnsi" w:cstheme="minorBidi"/>
    </w:rPr>
  </w:style>
  <w:style w:type="paragraph" w:customStyle="1" w:styleId="DHSBodyText">
    <w:name w:val="DHS Body Text"/>
    <w:basedOn w:val="Normal"/>
    <w:link w:val="DHSBodyTextChar"/>
    <w:rsid w:val="00451428"/>
    <w:pPr>
      <w:spacing w:after="120" w:line="270" w:lineRule="exact"/>
    </w:pPr>
    <w:rPr>
      <w:rFonts w:ascii="Arial" w:eastAsia="Times New Roman" w:hAnsi="Arial"/>
      <w:sz w:val="20"/>
      <w:szCs w:val="20"/>
    </w:rPr>
  </w:style>
  <w:style w:type="character" w:customStyle="1" w:styleId="DHSBodyTextChar">
    <w:name w:val="DHS Body Text Char"/>
    <w:link w:val="DHSBodyText"/>
    <w:rsid w:val="00451428"/>
    <w:rPr>
      <w:rFonts w:ascii="Arial" w:hAnsi="Arial"/>
      <w:lang w:eastAsia="en-US"/>
    </w:rPr>
  </w:style>
  <w:style w:type="character" w:customStyle="1" w:styleId="act-reference">
    <w:name w:val="act-reference"/>
    <w:basedOn w:val="DefaultParagraphFont"/>
    <w:rsid w:val="00451428"/>
  </w:style>
  <w:style w:type="paragraph" w:customStyle="1" w:styleId="Default">
    <w:name w:val="Default"/>
    <w:rsid w:val="00451428"/>
    <w:pPr>
      <w:autoSpaceDE w:val="0"/>
      <w:autoSpaceDN w:val="0"/>
      <w:adjustRightInd w:val="0"/>
    </w:pPr>
    <w:rPr>
      <w:rFonts w:ascii="Arial" w:hAnsi="Arial" w:cs="Arial"/>
      <w:color w:val="000000"/>
      <w:sz w:val="24"/>
      <w:szCs w:val="24"/>
    </w:rPr>
  </w:style>
  <w:style w:type="character" w:customStyle="1" w:styleId="ListParagraphChar">
    <w:name w:val="List Paragraph Char"/>
    <w:aliases w:val="List Paragraph1 Char,Recommendation Char,List Paragraph11 Char,L Char,Bullet Point Char,Bullet points Char,Content descriptions Char,Bullet point Char,List Paragraph Number Char,Bulleted Para Char,NFP GP Bulleted List Char"/>
    <w:basedOn w:val="DefaultParagraphFont"/>
    <w:link w:val="ListParagraph"/>
    <w:uiPriority w:val="34"/>
    <w:locked/>
    <w:rsid w:val="00451428"/>
    <w:rPr>
      <w:rFonts w:asciiTheme="minorHAnsi" w:eastAsiaTheme="minorHAnsi" w:hAnsiTheme="minorHAnsi" w:cstheme="minorBidi"/>
      <w:sz w:val="22"/>
      <w:szCs w:val="22"/>
      <w:lang w:eastAsia="en-US"/>
    </w:rPr>
  </w:style>
  <w:style w:type="paragraph" w:styleId="NoSpacing">
    <w:name w:val="No Spacing"/>
    <w:uiPriority w:val="1"/>
    <w:qFormat/>
    <w:rsid w:val="00451428"/>
    <w:rPr>
      <w:rFonts w:asciiTheme="minorHAnsi" w:eastAsiaTheme="minorHAnsi" w:hAnsiTheme="minorHAnsi" w:cstheme="minorBidi"/>
      <w:sz w:val="22"/>
      <w:szCs w:val="22"/>
      <w:lang w:eastAsia="en-US"/>
    </w:rPr>
  </w:style>
  <w:style w:type="paragraph" w:customStyle="1" w:styleId="DHSbody">
    <w:name w:val="DHS body"/>
    <w:link w:val="DHSbodyChar"/>
    <w:qFormat/>
    <w:rsid w:val="00451428"/>
    <w:pPr>
      <w:spacing w:after="120" w:line="270" w:lineRule="atLeast"/>
    </w:pPr>
    <w:rPr>
      <w:rFonts w:ascii="Arial" w:eastAsia="Times" w:hAnsi="Arial"/>
      <w:lang w:eastAsia="en-US"/>
    </w:rPr>
  </w:style>
  <w:style w:type="character" w:customStyle="1" w:styleId="DHSbodyChar">
    <w:name w:val="DHS body Char"/>
    <w:link w:val="DHSbody"/>
    <w:rsid w:val="00451428"/>
    <w:rPr>
      <w:rFonts w:ascii="Arial" w:eastAsia="Times" w:hAnsi="Arial"/>
      <w:lang w:eastAsia="en-US"/>
    </w:rPr>
  </w:style>
  <w:style w:type="paragraph" w:customStyle="1" w:styleId="DHSbullet">
    <w:name w:val="DHS bullet"/>
    <w:basedOn w:val="DHSbody"/>
    <w:link w:val="DHSbulletChar"/>
    <w:rsid w:val="00451428"/>
    <w:pPr>
      <w:numPr>
        <w:numId w:val="24"/>
      </w:numPr>
    </w:pPr>
  </w:style>
  <w:style w:type="character" w:customStyle="1" w:styleId="DHSbulletChar">
    <w:name w:val="DHS bullet Char"/>
    <w:link w:val="DHSbullet"/>
    <w:locked/>
    <w:rsid w:val="00451428"/>
    <w:rPr>
      <w:rFonts w:ascii="Arial" w:eastAsia="Times" w:hAnsi="Arial"/>
      <w:lang w:eastAsia="en-US"/>
    </w:rPr>
  </w:style>
  <w:style w:type="paragraph" w:customStyle="1" w:styleId="sotext">
    <w:name w:val="sotext"/>
    <w:basedOn w:val="Normal"/>
    <w:rsid w:val="00451428"/>
    <w:pPr>
      <w:spacing w:before="100" w:beforeAutospacing="1" w:after="100" w:afterAutospacing="1" w:line="240" w:lineRule="auto"/>
    </w:pPr>
    <w:rPr>
      <w:rFonts w:ascii="Times New Roman" w:eastAsia="Times New Roman" w:hAnsi="Times New Roman"/>
      <w:sz w:val="24"/>
      <w:szCs w:val="24"/>
      <w:lang w:eastAsia="en-AU"/>
    </w:rPr>
  </w:style>
  <w:style w:type="paragraph" w:customStyle="1" w:styleId="sopara">
    <w:name w:val="sopara"/>
    <w:basedOn w:val="Normal"/>
    <w:rsid w:val="00451428"/>
    <w:pPr>
      <w:spacing w:before="100" w:beforeAutospacing="1" w:after="100" w:afterAutospacing="1" w:line="240" w:lineRule="auto"/>
    </w:pPr>
    <w:rPr>
      <w:rFonts w:ascii="Times New Roman" w:eastAsia="Times New Roman" w:hAnsi="Times New Roman"/>
      <w:sz w:val="24"/>
      <w:szCs w:val="24"/>
      <w:lang w:eastAsia="en-AU"/>
    </w:rPr>
  </w:style>
  <w:style w:type="paragraph" w:customStyle="1" w:styleId="dhhsbody0">
    <w:name w:val="dhhsbody"/>
    <w:basedOn w:val="Normal"/>
    <w:rsid w:val="00451428"/>
    <w:pPr>
      <w:spacing w:before="100" w:beforeAutospacing="1" w:after="100" w:afterAutospacing="1" w:line="240" w:lineRule="auto"/>
    </w:pPr>
    <w:rPr>
      <w:rFonts w:eastAsiaTheme="minorHAnsi" w:cs="Calibri"/>
      <w:lang w:eastAsia="en-AU"/>
    </w:rPr>
  </w:style>
  <w:style w:type="character" w:customStyle="1" w:styleId="body1">
    <w:name w:val="body1"/>
    <w:rsid w:val="00451428"/>
    <w:rPr>
      <w:rFonts w:ascii="Verdana" w:hAnsi="Verdana" w:hint="default"/>
      <w:color w:val="000099"/>
      <w:sz w:val="20"/>
      <w:szCs w:val="20"/>
    </w:rPr>
  </w:style>
  <w:style w:type="character" w:customStyle="1" w:styleId="HeaderChar">
    <w:name w:val="Header Char"/>
    <w:basedOn w:val="DefaultParagraphFont"/>
    <w:link w:val="Header"/>
    <w:uiPriority w:val="99"/>
    <w:rsid w:val="007016E8"/>
    <w:rPr>
      <w:rFonts w:ascii="Arial" w:hAnsi="Arial" w:cs="Arial"/>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640835">
      <w:bodyDiv w:val="1"/>
      <w:marLeft w:val="0"/>
      <w:marRight w:val="0"/>
      <w:marTop w:val="0"/>
      <w:marBottom w:val="0"/>
      <w:divBdr>
        <w:top w:val="none" w:sz="0" w:space="0" w:color="auto"/>
        <w:left w:val="none" w:sz="0" w:space="0" w:color="auto"/>
        <w:bottom w:val="none" w:sz="0" w:space="0" w:color="auto"/>
        <w:right w:val="none" w:sz="0" w:space="0" w:color="auto"/>
      </w:divBdr>
    </w:div>
    <w:div w:id="1015233442">
      <w:bodyDiv w:val="1"/>
      <w:marLeft w:val="0"/>
      <w:marRight w:val="0"/>
      <w:marTop w:val="0"/>
      <w:marBottom w:val="0"/>
      <w:divBdr>
        <w:top w:val="none" w:sz="0" w:space="0" w:color="auto"/>
        <w:left w:val="none" w:sz="0" w:space="0" w:color="auto"/>
        <w:bottom w:val="none" w:sz="0" w:space="0" w:color="auto"/>
        <w:right w:val="none" w:sz="0" w:space="0" w:color="auto"/>
      </w:divBdr>
    </w:div>
    <w:div w:id="1169522585">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677077194">
      <w:bodyDiv w:val="1"/>
      <w:marLeft w:val="0"/>
      <w:marRight w:val="0"/>
      <w:marTop w:val="0"/>
      <w:marBottom w:val="0"/>
      <w:divBdr>
        <w:top w:val="none" w:sz="0" w:space="0" w:color="auto"/>
        <w:left w:val="none" w:sz="0" w:space="0" w:color="auto"/>
        <w:bottom w:val="none" w:sz="0" w:space="0" w:color="auto"/>
        <w:right w:val="none" w:sz="0" w:space="0" w:color="auto"/>
      </w:divBdr>
    </w:div>
    <w:div w:id="1866089732">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openplacetransition@dhhs.vic.gov.au" TargetMode="Externa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services.dhhs.vic.gov.au/open-place-transition-new-service-provider"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77C48C186ED343A8EC8E047501A3D8" ma:contentTypeVersion="2" ma:contentTypeDescription="Create a new document." ma:contentTypeScope="" ma:versionID="774cbb6716de4fdb0b0d2a71008795fe">
  <xsd:schema xmlns:xsd="http://www.w3.org/2001/XMLSchema" xmlns:xs="http://www.w3.org/2001/XMLSchema" xmlns:p="http://schemas.microsoft.com/office/2006/metadata/properties" xmlns:ns2="860e23fa-0532-48bc-87ab-919f41743e26" targetNamespace="http://schemas.microsoft.com/office/2006/metadata/properties" ma:root="true" ma:fieldsID="57053accd3308ce156d56dd865380f22" ns2:_="">
    <xsd:import namespace="860e23fa-0532-48bc-87ab-919f41743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e23fa-0532-48bc-87ab-919f41743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9363A-CE0C-4687-BCFD-00B03C553764}">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860e23fa-0532-48bc-87ab-919f41743e26"/>
    <ds:schemaRef ds:uri="http://purl.org/dc/terms/"/>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1CBA1300-229C-4F2C-915B-51850FBEED50}">
  <ds:schemaRefs>
    <ds:schemaRef ds:uri="http://schemas.microsoft.com/sharepoint/v3/contenttype/forms"/>
  </ds:schemaRefs>
</ds:datastoreItem>
</file>

<file path=customXml/itemProps3.xml><?xml version="1.0" encoding="utf-8"?>
<ds:datastoreItem xmlns:ds="http://schemas.openxmlformats.org/officeDocument/2006/customXml" ds:itemID="{E1AB02CD-FD51-4EDE-BF87-EFAEA7368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e23fa-0532-48bc-87ab-919f41743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9E8DA1-1DE0-4742-B884-05375F8FA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2829</Words>
  <Characters>14338</Characters>
  <Application>Microsoft Office Word</Application>
  <DocSecurity>0</DocSecurity>
  <Lines>119</Lines>
  <Paragraphs>34</Paragraphs>
  <ScaleCrop>false</ScaleCrop>
  <HeadingPairs>
    <vt:vector size="2" baseType="variant">
      <vt:variant>
        <vt:lpstr>Title</vt:lpstr>
      </vt:variant>
      <vt:variant>
        <vt:i4>1</vt:i4>
      </vt:variant>
    </vt:vector>
  </HeadingPairs>
  <TitlesOfParts>
    <vt:vector size="1" baseType="lpstr">
      <vt:lpstr>Open place transition consultation summary report</vt:lpstr>
    </vt:vector>
  </TitlesOfParts>
  <Company>Department of Health and Human Services</Company>
  <LinksUpToDate>false</LinksUpToDate>
  <CharactersWithSpaces>17133</CharactersWithSpaces>
  <SharedDoc>false</SharedDoc>
  <HyperlinkBase/>
  <HLinks>
    <vt:vector size="258" baseType="variant">
      <vt:variant>
        <vt:i4>5177379</vt:i4>
      </vt:variant>
      <vt:variant>
        <vt:i4>195</vt:i4>
      </vt:variant>
      <vt:variant>
        <vt:i4>0</vt:i4>
      </vt:variant>
      <vt:variant>
        <vt:i4>5</vt:i4>
      </vt:variant>
      <vt:variant>
        <vt:lpwstr>mailto:procurement.services@dhhs.vic.gov.au</vt:lpwstr>
      </vt:variant>
      <vt:variant>
        <vt:lpwstr/>
      </vt:variant>
      <vt:variant>
        <vt:i4>7405605</vt:i4>
      </vt:variant>
      <vt:variant>
        <vt:i4>192</vt:i4>
      </vt:variant>
      <vt:variant>
        <vt:i4>0</vt:i4>
      </vt:variant>
      <vt:variant>
        <vt:i4>5</vt:i4>
      </vt:variant>
      <vt:variant>
        <vt:lpwstr>https://www.acnc.gov.au/for-charities/manage-your-charity/national-standard-chart-accounts</vt:lpwstr>
      </vt:variant>
      <vt:variant>
        <vt:lpwstr/>
      </vt:variant>
      <vt:variant>
        <vt:i4>2949221</vt:i4>
      </vt:variant>
      <vt:variant>
        <vt:i4>189</vt:i4>
      </vt:variant>
      <vt:variant>
        <vt:i4>0</vt:i4>
      </vt:variant>
      <vt:variant>
        <vt:i4>5</vt:i4>
      </vt:variant>
      <vt:variant>
        <vt:lpwstr>http://www.dhs.vic.gov.au/funded-agency-channel/about-service-agreements/incident-reporting</vt:lpwstr>
      </vt:variant>
      <vt:variant>
        <vt:lpwstr/>
      </vt:variant>
      <vt:variant>
        <vt:i4>7536692</vt:i4>
      </vt:variant>
      <vt:variant>
        <vt:i4>186</vt:i4>
      </vt:variant>
      <vt:variant>
        <vt:i4>0</vt:i4>
      </vt:variant>
      <vt:variant>
        <vt:i4>5</vt:i4>
      </vt:variant>
      <vt:variant>
        <vt:lpwstr>http://www.dhs.vic.gov.au/facs/bdb/fmu/service-agreement/3.-terms-and-conditions/3.8-reporting</vt:lpwstr>
      </vt:variant>
      <vt:variant>
        <vt:lpwstr/>
      </vt:variant>
      <vt:variant>
        <vt:i4>2752569</vt:i4>
      </vt:variant>
      <vt:variant>
        <vt:i4>183</vt:i4>
      </vt:variant>
      <vt:variant>
        <vt:i4>0</vt:i4>
      </vt:variant>
      <vt:variant>
        <vt:i4>5</vt:i4>
      </vt:variant>
      <vt:variant>
        <vt:lpwstr>http://www.dhs.vic.gov.au/funded-agency-channel</vt:lpwstr>
      </vt:variant>
      <vt:variant>
        <vt:lpwstr/>
      </vt:variant>
      <vt:variant>
        <vt:i4>7143550</vt:i4>
      </vt:variant>
      <vt:variant>
        <vt:i4>180</vt:i4>
      </vt:variant>
      <vt:variant>
        <vt:i4>0</vt:i4>
      </vt:variant>
      <vt:variant>
        <vt:i4>5</vt:i4>
      </vt:variant>
      <vt:variant>
        <vt:lpwstr>http://www.tenders.vic.gov.au/</vt:lpwstr>
      </vt:variant>
      <vt:variant>
        <vt:lpwstr/>
      </vt:variant>
      <vt:variant>
        <vt:i4>1245267</vt:i4>
      </vt:variant>
      <vt:variant>
        <vt:i4>177</vt:i4>
      </vt:variant>
      <vt:variant>
        <vt:i4>0</vt:i4>
      </vt:variant>
      <vt:variant>
        <vt:i4>5</vt:i4>
      </vt:variant>
      <vt:variant>
        <vt:lpwstr>http://www.localjobsfirst.vic.gov.au/</vt:lpwstr>
      </vt:variant>
      <vt:variant>
        <vt:lpwstr/>
      </vt:variant>
      <vt:variant>
        <vt:i4>6684713</vt:i4>
      </vt:variant>
      <vt:variant>
        <vt:i4>174</vt:i4>
      </vt:variant>
      <vt:variant>
        <vt:i4>0</vt:i4>
      </vt:variant>
      <vt:variant>
        <vt:i4>5</vt:i4>
      </vt:variant>
      <vt:variant>
        <vt:lpwstr>https://www.tenders.vic.gov.au/</vt:lpwstr>
      </vt:variant>
      <vt:variant>
        <vt:lpwstr/>
      </vt:variant>
      <vt:variant>
        <vt:i4>2752569</vt:i4>
      </vt:variant>
      <vt:variant>
        <vt:i4>171</vt:i4>
      </vt:variant>
      <vt:variant>
        <vt:i4>0</vt:i4>
      </vt:variant>
      <vt:variant>
        <vt:i4>5</vt:i4>
      </vt:variant>
      <vt:variant>
        <vt:lpwstr>http://www.dhs.vic.gov.au/funded-agency-channel</vt:lpwstr>
      </vt:variant>
      <vt:variant>
        <vt:lpwstr/>
      </vt:variant>
      <vt:variant>
        <vt:i4>2752569</vt:i4>
      </vt:variant>
      <vt:variant>
        <vt:i4>168</vt:i4>
      </vt:variant>
      <vt:variant>
        <vt:i4>0</vt:i4>
      </vt:variant>
      <vt:variant>
        <vt:i4>5</vt:i4>
      </vt:variant>
      <vt:variant>
        <vt:lpwstr>http://www.dhs.vic.gov.au/funded-agency-channel</vt:lpwstr>
      </vt:variant>
      <vt:variant>
        <vt:lpwstr/>
      </vt:variant>
      <vt:variant>
        <vt:i4>3211301</vt:i4>
      </vt:variant>
      <vt:variant>
        <vt:i4>165</vt:i4>
      </vt:variant>
      <vt:variant>
        <vt:i4>0</vt:i4>
      </vt:variant>
      <vt:variant>
        <vt:i4>5</vt:i4>
      </vt:variant>
      <vt:variant>
        <vt:lpwstr>https://providers.dhhs.vic.gov.au/human-services-standards</vt:lpwstr>
      </vt:variant>
      <vt:variant>
        <vt:lpwstr/>
      </vt:variant>
      <vt:variant>
        <vt:i4>3211301</vt:i4>
      </vt:variant>
      <vt:variant>
        <vt:i4>162</vt:i4>
      </vt:variant>
      <vt:variant>
        <vt:i4>0</vt:i4>
      </vt:variant>
      <vt:variant>
        <vt:i4>5</vt:i4>
      </vt:variant>
      <vt:variant>
        <vt:lpwstr>https://providers.dhhs.vic.gov.au/human-services-standards</vt:lpwstr>
      </vt:variant>
      <vt:variant>
        <vt:lpwstr/>
      </vt:variant>
      <vt:variant>
        <vt:i4>2359420</vt:i4>
      </vt:variant>
      <vt:variant>
        <vt:i4>159</vt:i4>
      </vt:variant>
      <vt:variant>
        <vt:i4>0</vt:i4>
      </vt:variant>
      <vt:variant>
        <vt:i4>5</vt:i4>
      </vt:variant>
      <vt:variant>
        <vt:lpwstr>https://www.nationalredress.gov.au/support</vt:lpwstr>
      </vt:variant>
      <vt:variant>
        <vt:lpwstr/>
      </vt:variant>
      <vt:variant>
        <vt:i4>3080294</vt:i4>
      </vt:variant>
      <vt:variant>
        <vt:i4>156</vt:i4>
      </vt:variant>
      <vt:variant>
        <vt:i4>0</vt:i4>
      </vt:variant>
      <vt:variant>
        <vt:i4>5</vt:i4>
      </vt:variant>
      <vt:variant>
        <vt:lpwstr>https://www.dss.gov.au/families-and-children/programmes-services/family-relationships/find-and-connect-services-and-projects/find-and-connect-support-services-and-representative-organisations</vt:lpwstr>
      </vt:variant>
      <vt:variant>
        <vt:lpwstr/>
      </vt:variant>
      <vt:variant>
        <vt:i4>3342461</vt:i4>
      </vt:variant>
      <vt:variant>
        <vt:i4>153</vt:i4>
      </vt:variant>
      <vt:variant>
        <vt:i4>0</vt:i4>
      </vt:variant>
      <vt:variant>
        <vt:i4>5</vt:i4>
      </vt:variant>
      <vt:variant>
        <vt:lpwstr>https://services.dhhs.vic.gov.au/open-place-transition-new-service-provider</vt:lpwstr>
      </vt:variant>
      <vt:variant>
        <vt:lpwstr/>
      </vt:variant>
      <vt:variant>
        <vt:i4>4587614</vt:i4>
      </vt:variant>
      <vt:variant>
        <vt:i4>150</vt:i4>
      </vt:variant>
      <vt:variant>
        <vt:i4>0</vt:i4>
      </vt:variant>
      <vt:variant>
        <vt:i4>5</vt:i4>
      </vt:variant>
      <vt:variant>
        <vt:lpwstr>https://www.childabuseroyalcommission.gov.au/final-report</vt:lpwstr>
      </vt:variant>
      <vt:variant>
        <vt:lpwstr/>
      </vt:variant>
      <vt:variant>
        <vt:i4>3342387</vt:i4>
      </vt:variant>
      <vt:variant>
        <vt:i4>147</vt:i4>
      </vt:variant>
      <vt:variant>
        <vt:i4>0</vt:i4>
      </vt:variant>
      <vt:variant>
        <vt:i4>5</vt:i4>
      </vt:variant>
      <vt:variant>
        <vt:lpwstr>https://www.parliament.vic.gov.au/file_uploads/Inquiry_into_Handling_of_Abuse_Volume_2_FINAL_web_y78t3Wpb.pdf</vt:lpwstr>
      </vt:variant>
      <vt:variant>
        <vt:lpwstr/>
      </vt:variant>
      <vt:variant>
        <vt:i4>1900566</vt:i4>
      </vt:variant>
      <vt:variant>
        <vt:i4>144</vt:i4>
      </vt:variant>
      <vt:variant>
        <vt:i4>0</vt:i4>
      </vt:variant>
      <vt:variant>
        <vt:i4>5</vt:i4>
      </vt:variant>
      <vt:variant>
        <vt:lpwstr>https://www.aph.gov.au/Parliamentary_Business/Committees/Senate/Community_Affairs/Completed_inquiries/2004-07/inst_care/report/index</vt:lpwstr>
      </vt:variant>
      <vt:variant>
        <vt:lpwstr/>
      </vt:variant>
      <vt:variant>
        <vt:i4>79</vt:i4>
      </vt:variant>
      <vt:variant>
        <vt:i4>141</vt:i4>
      </vt:variant>
      <vt:variant>
        <vt:i4>0</vt:i4>
      </vt:variant>
      <vt:variant>
        <vt:i4>5</vt:i4>
      </vt:variant>
      <vt:variant>
        <vt:lpwstr>http://dhhs.vic.gov.au/about/</vt:lpwstr>
      </vt:variant>
      <vt:variant>
        <vt:lpwstr/>
      </vt:variant>
      <vt:variant>
        <vt:i4>1966133</vt:i4>
      </vt:variant>
      <vt:variant>
        <vt:i4>134</vt:i4>
      </vt:variant>
      <vt:variant>
        <vt:i4>0</vt:i4>
      </vt:variant>
      <vt:variant>
        <vt:i4>5</vt:i4>
      </vt:variant>
      <vt:variant>
        <vt:lpwstr/>
      </vt:variant>
      <vt:variant>
        <vt:lpwstr>_Toc28010979</vt:lpwstr>
      </vt:variant>
      <vt:variant>
        <vt:i4>2031669</vt:i4>
      </vt:variant>
      <vt:variant>
        <vt:i4>128</vt:i4>
      </vt:variant>
      <vt:variant>
        <vt:i4>0</vt:i4>
      </vt:variant>
      <vt:variant>
        <vt:i4>5</vt:i4>
      </vt:variant>
      <vt:variant>
        <vt:lpwstr/>
      </vt:variant>
      <vt:variant>
        <vt:lpwstr>_Toc28010978</vt:lpwstr>
      </vt:variant>
      <vt:variant>
        <vt:i4>1048629</vt:i4>
      </vt:variant>
      <vt:variant>
        <vt:i4>122</vt:i4>
      </vt:variant>
      <vt:variant>
        <vt:i4>0</vt:i4>
      </vt:variant>
      <vt:variant>
        <vt:i4>5</vt:i4>
      </vt:variant>
      <vt:variant>
        <vt:lpwstr/>
      </vt:variant>
      <vt:variant>
        <vt:lpwstr>_Toc28010977</vt:lpwstr>
      </vt:variant>
      <vt:variant>
        <vt:i4>1114165</vt:i4>
      </vt:variant>
      <vt:variant>
        <vt:i4>116</vt:i4>
      </vt:variant>
      <vt:variant>
        <vt:i4>0</vt:i4>
      </vt:variant>
      <vt:variant>
        <vt:i4>5</vt:i4>
      </vt:variant>
      <vt:variant>
        <vt:lpwstr/>
      </vt:variant>
      <vt:variant>
        <vt:lpwstr>_Toc28010976</vt:lpwstr>
      </vt:variant>
      <vt:variant>
        <vt:i4>1179701</vt:i4>
      </vt:variant>
      <vt:variant>
        <vt:i4>110</vt:i4>
      </vt:variant>
      <vt:variant>
        <vt:i4>0</vt:i4>
      </vt:variant>
      <vt:variant>
        <vt:i4>5</vt:i4>
      </vt:variant>
      <vt:variant>
        <vt:lpwstr/>
      </vt:variant>
      <vt:variant>
        <vt:lpwstr>_Toc28010975</vt:lpwstr>
      </vt:variant>
      <vt:variant>
        <vt:i4>1245237</vt:i4>
      </vt:variant>
      <vt:variant>
        <vt:i4>104</vt:i4>
      </vt:variant>
      <vt:variant>
        <vt:i4>0</vt:i4>
      </vt:variant>
      <vt:variant>
        <vt:i4>5</vt:i4>
      </vt:variant>
      <vt:variant>
        <vt:lpwstr/>
      </vt:variant>
      <vt:variant>
        <vt:lpwstr>_Toc28010974</vt:lpwstr>
      </vt:variant>
      <vt:variant>
        <vt:i4>1310773</vt:i4>
      </vt:variant>
      <vt:variant>
        <vt:i4>98</vt:i4>
      </vt:variant>
      <vt:variant>
        <vt:i4>0</vt:i4>
      </vt:variant>
      <vt:variant>
        <vt:i4>5</vt:i4>
      </vt:variant>
      <vt:variant>
        <vt:lpwstr/>
      </vt:variant>
      <vt:variant>
        <vt:lpwstr>_Toc28010973</vt:lpwstr>
      </vt:variant>
      <vt:variant>
        <vt:i4>1376309</vt:i4>
      </vt:variant>
      <vt:variant>
        <vt:i4>92</vt:i4>
      </vt:variant>
      <vt:variant>
        <vt:i4>0</vt:i4>
      </vt:variant>
      <vt:variant>
        <vt:i4>5</vt:i4>
      </vt:variant>
      <vt:variant>
        <vt:lpwstr/>
      </vt:variant>
      <vt:variant>
        <vt:lpwstr>_Toc28010972</vt:lpwstr>
      </vt:variant>
      <vt:variant>
        <vt:i4>1441845</vt:i4>
      </vt:variant>
      <vt:variant>
        <vt:i4>86</vt:i4>
      </vt:variant>
      <vt:variant>
        <vt:i4>0</vt:i4>
      </vt:variant>
      <vt:variant>
        <vt:i4>5</vt:i4>
      </vt:variant>
      <vt:variant>
        <vt:lpwstr/>
      </vt:variant>
      <vt:variant>
        <vt:lpwstr>_Toc28010971</vt:lpwstr>
      </vt:variant>
      <vt:variant>
        <vt:i4>1507381</vt:i4>
      </vt:variant>
      <vt:variant>
        <vt:i4>80</vt:i4>
      </vt:variant>
      <vt:variant>
        <vt:i4>0</vt:i4>
      </vt:variant>
      <vt:variant>
        <vt:i4>5</vt:i4>
      </vt:variant>
      <vt:variant>
        <vt:lpwstr/>
      </vt:variant>
      <vt:variant>
        <vt:lpwstr>_Toc28010970</vt:lpwstr>
      </vt:variant>
      <vt:variant>
        <vt:i4>1966132</vt:i4>
      </vt:variant>
      <vt:variant>
        <vt:i4>74</vt:i4>
      </vt:variant>
      <vt:variant>
        <vt:i4>0</vt:i4>
      </vt:variant>
      <vt:variant>
        <vt:i4>5</vt:i4>
      </vt:variant>
      <vt:variant>
        <vt:lpwstr/>
      </vt:variant>
      <vt:variant>
        <vt:lpwstr>_Toc28010969</vt:lpwstr>
      </vt:variant>
      <vt:variant>
        <vt:i4>2031668</vt:i4>
      </vt:variant>
      <vt:variant>
        <vt:i4>68</vt:i4>
      </vt:variant>
      <vt:variant>
        <vt:i4>0</vt:i4>
      </vt:variant>
      <vt:variant>
        <vt:i4>5</vt:i4>
      </vt:variant>
      <vt:variant>
        <vt:lpwstr/>
      </vt:variant>
      <vt:variant>
        <vt:lpwstr>_Toc28010968</vt:lpwstr>
      </vt:variant>
      <vt:variant>
        <vt:i4>1048628</vt:i4>
      </vt:variant>
      <vt:variant>
        <vt:i4>62</vt:i4>
      </vt:variant>
      <vt:variant>
        <vt:i4>0</vt:i4>
      </vt:variant>
      <vt:variant>
        <vt:i4>5</vt:i4>
      </vt:variant>
      <vt:variant>
        <vt:lpwstr/>
      </vt:variant>
      <vt:variant>
        <vt:lpwstr>_Toc28010967</vt:lpwstr>
      </vt:variant>
      <vt:variant>
        <vt:i4>1114164</vt:i4>
      </vt:variant>
      <vt:variant>
        <vt:i4>56</vt:i4>
      </vt:variant>
      <vt:variant>
        <vt:i4>0</vt:i4>
      </vt:variant>
      <vt:variant>
        <vt:i4>5</vt:i4>
      </vt:variant>
      <vt:variant>
        <vt:lpwstr/>
      </vt:variant>
      <vt:variant>
        <vt:lpwstr>_Toc28010966</vt:lpwstr>
      </vt:variant>
      <vt:variant>
        <vt:i4>1179700</vt:i4>
      </vt:variant>
      <vt:variant>
        <vt:i4>50</vt:i4>
      </vt:variant>
      <vt:variant>
        <vt:i4>0</vt:i4>
      </vt:variant>
      <vt:variant>
        <vt:i4>5</vt:i4>
      </vt:variant>
      <vt:variant>
        <vt:lpwstr/>
      </vt:variant>
      <vt:variant>
        <vt:lpwstr>_Toc28010965</vt:lpwstr>
      </vt:variant>
      <vt:variant>
        <vt:i4>1245236</vt:i4>
      </vt:variant>
      <vt:variant>
        <vt:i4>44</vt:i4>
      </vt:variant>
      <vt:variant>
        <vt:i4>0</vt:i4>
      </vt:variant>
      <vt:variant>
        <vt:i4>5</vt:i4>
      </vt:variant>
      <vt:variant>
        <vt:lpwstr/>
      </vt:variant>
      <vt:variant>
        <vt:lpwstr>_Toc28010964</vt:lpwstr>
      </vt:variant>
      <vt:variant>
        <vt:i4>1310772</vt:i4>
      </vt:variant>
      <vt:variant>
        <vt:i4>38</vt:i4>
      </vt:variant>
      <vt:variant>
        <vt:i4>0</vt:i4>
      </vt:variant>
      <vt:variant>
        <vt:i4>5</vt:i4>
      </vt:variant>
      <vt:variant>
        <vt:lpwstr/>
      </vt:variant>
      <vt:variant>
        <vt:lpwstr>_Toc28010963</vt:lpwstr>
      </vt:variant>
      <vt:variant>
        <vt:i4>1376308</vt:i4>
      </vt:variant>
      <vt:variant>
        <vt:i4>32</vt:i4>
      </vt:variant>
      <vt:variant>
        <vt:i4>0</vt:i4>
      </vt:variant>
      <vt:variant>
        <vt:i4>5</vt:i4>
      </vt:variant>
      <vt:variant>
        <vt:lpwstr/>
      </vt:variant>
      <vt:variant>
        <vt:lpwstr>_Toc28010962</vt:lpwstr>
      </vt:variant>
      <vt:variant>
        <vt:i4>1441844</vt:i4>
      </vt:variant>
      <vt:variant>
        <vt:i4>26</vt:i4>
      </vt:variant>
      <vt:variant>
        <vt:i4>0</vt:i4>
      </vt:variant>
      <vt:variant>
        <vt:i4>5</vt:i4>
      </vt:variant>
      <vt:variant>
        <vt:lpwstr/>
      </vt:variant>
      <vt:variant>
        <vt:lpwstr>_Toc28010961</vt:lpwstr>
      </vt:variant>
      <vt:variant>
        <vt:i4>1507380</vt:i4>
      </vt:variant>
      <vt:variant>
        <vt:i4>20</vt:i4>
      </vt:variant>
      <vt:variant>
        <vt:i4>0</vt:i4>
      </vt:variant>
      <vt:variant>
        <vt:i4>5</vt:i4>
      </vt:variant>
      <vt:variant>
        <vt:lpwstr/>
      </vt:variant>
      <vt:variant>
        <vt:lpwstr>_Toc28010960</vt:lpwstr>
      </vt:variant>
      <vt:variant>
        <vt:i4>1966135</vt:i4>
      </vt:variant>
      <vt:variant>
        <vt:i4>14</vt:i4>
      </vt:variant>
      <vt:variant>
        <vt:i4>0</vt:i4>
      </vt:variant>
      <vt:variant>
        <vt:i4>5</vt:i4>
      </vt:variant>
      <vt:variant>
        <vt:lpwstr/>
      </vt:variant>
      <vt:variant>
        <vt:lpwstr>_Toc28010959</vt:lpwstr>
      </vt:variant>
      <vt:variant>
        <vt:i4>2031671</vt:i4>
      </vt:variant>
      <vt:variant>
        <vt:i4>8</vt:i4>
      </vt:variant>
      <vt:variant>
        <vt:i4>0</vt:i4>
      </vt:variant>
      <vt:variant>
        <vt:i4>5</vt:i4>
      </vt:variant>
      <vt:variant>
        <vt:lpwstr/>
      </vt:variant>
      <vt:variant>
        <vt:lpwstr>_Toc28010958</vt:lpwstr>
      </vt:variant>
      <vt:variant>
        <vt:i4>1048631</vt:i4>
      </vt:variant>
      <vt:variant>
        <vt:i4>2</vt:i4>
      </vt:variant>
      <vt:variant>
        <vt:i4>0</vt:i4>
      </vt:variant>
      <vt:variant>
        <vt:i4>5</vt:i4>
      </vt:variant>
      <vt:variant>
        <vt:lpwstr/>
      </vt:variant>
      <vt:variant>
        <vt:lpwstr>_Toc28010957</vt:lpwstr>
      </vt:variant>
      <vt:variant>
        <vt:i4>4128867</vt:i4>
      </vt:variant>
      <vt:variant>
        <vt:i4>0</vt:i4>
      </vt:variant>
      <vt:variant>
        <vt:i4>0</vt:i4>
      </vt:variant>
      <vt:variant>
        <vt:i4>5</vt:i4>
      </vt:variant>
      <vt:variant>
        <vt:lpwstr>https://www.findandconnect.gov.au/resources/stolen-generations/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place transition consultation summary report</dc:title>
  <dc:subject>Open place transition consultation summary report</dc:subject>
  <dc:creator>Children and Families</dc:creator>
  <cp:keywords>funding, invited, advertised, call, procurement, Service Agreement,</cp:keywords>
  <cp:lastModifiedBy>Alice York (DHHS)</cp:lastModifiedBy>
  <cp:revision>2</cp:revision>
  <cp:lastPrinted>2015-08-21T04:17:00Z</cp:lastPrinted>
  <dcterms:created xsi:type="dcterms:W3CDTF">2020-07-15T00:15:00Z</dcterms:created>
  <dcterms:modified xsi:type="dcterms:W3CDTF">2020-07-15T00:15:00Z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0x0101003177C48C186ED343A8EC8E047501A3D8</vt:lpwstr>
  </property>
  <property fmtid="{D5CDD505-2E9C-101B-9397-08002B2CF9AE}" pid="4" name="MSIP_Label_43e64453-338c-4f93-8a4d-0039a0a41f2a_Enabled">
    <vt:lpwstr>True</vt:lpwstr>
  </property>
  <property fmtid="{D5CDD505-2E9C-101B-9397-08002B2CF9AE}" pid="5" name="MSIP_Label_43e64453-338c-4f93-8a4d-0039a0a41f2a_SiteId">
    <vt:lpwstr>c0e0601f-0fac-449c-9c88-a104c4eb9f28</vt:lpwstr>
  </property>
  <property fmtid="{D5CDD505-2E9C-101B-9397-08002B2CF9AE}" pid="6" name="MSIP_Label_43e64453-338c-4f93-8a4d-0039a0a41f2a_Owner">
    <vt:lpwstr>Bernadette.Lane@dhhs.vic.gov.au</vt:lpwstr>
  </property>
  <property fmtid="{D5CDD505-2E9C-101B-9397-08002B2CF9AE}" pid="7" name="MSIP_Label_43e64453-338c-4f93-8a4d-0039a0a41f2a_SetDate">
    <vt:lpwstr>2020-07-02T00:33:15.2537158Z</vt:lpwstr>
  </property>
  <property fmtid="{D5CDD505-2E9C-101B-9397-08002B2CF9AE}" pid="8" name="MSIP_Label_43e64453-338c-4f93-8a4d-0039a0a41f2a_Name">
    <vt:lpwstr>OFFICIAL</vt:lpwstr>
  </property>
  <property fmtid="{D5CDD505-2E9C-101B-9397-08002B2CF9AE}" pid="9" name="MSIP_Label_43e64453-338c-4f93-8a4d-0039a0a41f2a_Application">
    <vt:lpwstr>Microsoft Azure Information Protection</vt:lpwstr>
  </property>
  <property fmtid="{D5CDD505-2E9C-101B-9397-08002B2CF9AE}" pid="10" name="MSIP_Label_43e64453-338c-4f93-8a4d-0039a0a41f2a_ActionId">
    <vt:lpwstr>ee258e18-a72b-4042-a7d4-061b3193f33c</vt:lpwstr>
  </property>
  <property fmtid="{D5CDD505-2E9C-101B-9397-08002B2CF9AE}" pid="11" name="MSIP_Label_43e64453-338c-4f93-8a4d-0039a0a41f2a_Extended_MSFT_Method">
    <vt:lpwstr>Manual</vt:lpwstr>
  </property>
  <property fmtid="{D5CDD505-2E9C-101B-9397-08002B2CF9AE}" pid="12" name="Sensitivity">
    <vt:lpwstr>OFFICIAL</vt:lpwstr>
  </property>
</Properties>
</file>