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527BC" w14:textId="02EF1663" w:rsidR="001C1CF8" w:rsidRPr="005C3C40" w:rsidRDefault="001C1C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Bidi" w:hAnsiTheme="minorBidi" w:cstheme="minorBidi"/>
          <w:color w:val="000000"/>
          <w:sz w:val="12"/>
          <w:szCs w:val="12"/>
        </w:rPr>
        <w:sectPr w:rsidR="001C1CF8" w:rsidRPr="005C3C4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085B82" w:rsidRPr="005C3C40" w14:paraId="574BF637" w14:textId="77777777" w:rsidTr="00231D47">
        <w:trPr>
          <w:trHeight w:val="1418"/>
        </w:trPr>
        <w:tc>
          <w:tcPr>
            <w:tcW w:w="8222" w:type="dxa"/>
          </w:tcPr>
          <w:p w14:paraId="4E9222C0" w14:textId="77777777" w:rsidR="001C1CF8" w:rsidRPr="005C3C40" w:rsidRDefault="0070455F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Theme="minorBidi" w:hAnsiTheme="minorBidi" w:cstheme="minorBidi"/>
                <w:b/>
                <w:bCs/>
                <w:color w:val="201547"/>
                <w:sz w:val="44"/>
                <w:szCs w:val="44"/>
              </w:rPr>
            </w:pPr>
            <w:r w:rsidRPr="005C3C40">
              <w:rPr>
                <w:rFonts w:asciiTheme="minorBidi" w:hAnsiTheme="minorBidi" w:cstheme="minorBidi"/>
                <w:b/>
                <w:bCs/>
                <w:color w:val="201547"/>
                <w:sz w:val="44"/>
                <w:szCs w:val="44"/>
              </w:rPr>
              <w:t xml:space="preserve">Programm tal-Għajnuna fil-Każ ta' Tbatija Personali - tagħrif ġenerali </w:t>
            </w:r>
          </w:p>
        </w:tc>
      </w:tr>
      <w:tr w:rsidR="00085B82" w:rsidRPr="005C3C40" w14:paraId="1CB1FA6D" w14:textId="77777777" w:rsidTr="00231D47">
        <w:trPr>
          <w:trHeight w:val="1247"/>
        </w:trPr>
        <w:tc>
          <w:tcPr>
            <w:tcW w:w="8222" w:type="dxa"/>
          </w:tcPr>
          <w:p w14:paraId="18318D5A" w14:textId="77777777" w:rsidR="001C1CF8" w:rsidRPr="005C3C40" w:rsidRDefault="0070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inorBidi" w:hAnsiTheme="minorBidi" w:cstheme="minorBidi"/>
                <w:color w:val="201547"/>
                <w:sz w:val="28"/>
                <w:szCs w:val="28"/>
              </w:rPr>
            </w:pPr>
            <w:r w:rsidRPr="005C3C40">
              <w:rPr>
                <w:rFonts w:asciiTheme="minorBidi" w:hAnsiTheme="minorBidi" w:cstheme="minorBidi"/>
                <w:color w:val="201547"/>
                <w:sz w:val="28"/>
                <w:szCs w:val="28"/>
              </w:rPr>
              <w:t xml:space="preserve">Pagamenti tal-għajnuna f'każ ta' emerġenza u għajnuna biex tistabilixxi ruħek mill-ġdid f'emerġenza </w:t>
            </w:r>
          </w:p>
          <w:p w14:paraId="3B7E414F" w14:textId="77777777" w:rsidR="006F2B4C" w:rsidRPr="005C3C40" w:rsidRDefault="006F2B4C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Theme="minorBidi" w:hAnsiTheme="minorBidi" w:cstheme="minorBidi"/>
                <w:color w:val="201547"/>
              </w:rPr>
            </w:pPr>
          </w:p>
          <w:p w14:paraId="4008625A" w14:textId="759C3569" w:rsidR="009D582E" w:rsidRPr="005C3C40" w:rsidRDefault="006F2B4C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Theme="minorBidi" w:hAnsiTheme="minorBidi" w:cstheme="minorBidi"/>
                <w:color w:val="201547"/>
              </w:rPr>
            </w:pPr>
            <w:r w:rsidRPr="005C3C40">
              <w:rPr>
                <w:rFonts w:asciiTheme="minorBidi" w:hAnsiTheme="minorBidi" w:cstheme="minorBidi"/>
                <w:color w:val="201547"/>
              </w:rPr>
              <w:t>Maltese | Malti</w:t>
            </w:r>
          </w:p>
        </w:tc>
      </w:tr>
    </w:tbl>
    <w:p w14:paraId="72E0F85E" w14:textId="77777777" w:rsidR="001C1CF8" w:rsidRPr="005C3C40" w:rsidRDefault="0070455F">
      <w:pPr>
        <w:pStyle w:val="Heading1"/>
        <w:rPr>
          <w:rFonts w:asciiTheme="minorBidi" w:hAnsiTheme="minorBidi" w:cstheme="minorBidi"/>
        </w:rPr>
      </w:pPr>
      <w:bookmarkStart w:id="0" w:name="_ma99nbe1zb2c" w:colFirst="0" w:colLast="0"/>
      <w:bookmarkEnd w:id="0"/>
      <w:r w:rsidRPr="005C3C40">
        <w:rPr>
          <w:rFonts w:asciiTheme="minorBidi" w:hAnsiTheme="minorBidi" w:cstheme="minorBidi"/>
        </w:rPr>
        <w:t>Sapport finanzjarju f'każ ta' emerġenza kbira</w:t>
      </w:r>
    </w:p>
    <w:p w14:paraId="3BA52702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Emerġenza kbira għandha mnejn tkun:</w:t>
      </w:r>
    </w:p>
    <w:p w14:paraId="49D6511E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nirien tal-buxx</w:t>
      </w:r>
    </w:p>
    <w:p w14:paraId="3DF2BA20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għargħar</w:t>
      </w:r>
    </w:p>
    <w:p w14:paraId="23DB2961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tempesta</w:t>
      </w:r>
    </w:p>
    <w:p w14:paraId="29CF3A38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 xml:space="preserve">terremot. </w:t>
      </w:r>
    </w:p>
    <w:p w14:paraId="0DF930DE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Dawn l-emerġenzi jistgħu jikkawżaw ħsara fi:</w:t>
      </w:r>
    </w:p>
    <w:p w14:paraId="2BD462CE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djar</w:t>
      </w:r>
    </w:p>
    <w:p w14:paraId="0DDF4E7B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bini</w:t>
      </w:r>
    </w:p>
    <w:p w14:paraId="4AD28FC3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 xml:space="preserve">toroq </w:t>
      </w:r>
    </w:p>
    <w:p w14:paraId="0AE205D5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siġar.</w:t>
      </w:r>
    </w:p>
    <w:p w14:paraId="1C0675A0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Jekk ikun hemm emerġenza kbira fejn tgħix int, il-Gvern ta' Victoria għandu mnejn jagħtik flus biex jgħinek. M'għandekx bżonn tħallas dawn il-flus lura.</w:t>
      </w:r>
    </w:p>
    <w:p w14:paraId="3EDB4C46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Hemm żewġ tipi ta' pagamenti:</w:t>
      </w:r>
    </w:p>
    <w:p w14:paraId="7E09E867" w14:textId="77777777" w:rsidR="001C1CF8" w:rsidRPr="005C3C40" w:rsidRDefault="007045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Pagament ta' għajnuna f'każ ta' emerġenza</w:t>
      </w:r>
    </w:p>
    <w:p w14:paraId="5D25A27D" w14:textId="77777777" w:rsidR="001C1CF8" w:rsidRPr="005C3C40" w:rsidRDefault="007045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Għajnuna biex terġa' tistabilixxi ruħek f'każ ta' emerġenza.</w:t>
      </w:r>
    </w:p>
    <w:p w14:paraId="07D784FB" w14:textId="77777777" w:rsidR="001C1CF8" w:rsidRPr="005C3C40" w:rsidRDefault="0070455F">
      <w:pPr>
        <w:pStyle w:val="Heading2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Pagament ta' għajnuna f'każ ta' emerġenza</w:t>
      </w:r>
    </w:p>
    <w:p w14:paraId="7215566A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Int għandek mnejn tkun tista' tikseb dan il-pagament jekk ikun disponibbli.</w:t>
      </w:r>
    </w:p>
    <w:p w14:paraId="37A11A6B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Pagament tal-għajnuna f'każ ta' emerġenza jista' jgħinek tħallas għall-affarijiet li l-aktar għandek bżonn, inkluż:</w:t>
      </w:r>
    </w:p>
    <w:p w14:paraId="3A7F42BA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ikel</w:t>
      </w:r>
    </w:p>
    <w:p w14:paraId="3F2FBAD4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ħwejjeġ</w:t>
      </w:r>
    </w:p>
    <w:p w14:paraId="251F2804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 xml:space="preserve">mediċini </w:t>
      </w:r>
    </w:p>
    <w:p w14:paraId="374EE27E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 xml:space="preserve">akkomodazzjoni. </w:t>
      </w:r>
    </w:p>
    <w:p w14:paraId="6853C8B9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Il-pagamenti tal-għajnuna f'każ ta' emerġenza huma bbażati fuq ammont fiss għal kull membru tad-dar tiegħek.</w:t>
      </w:r>
    </w:p>
    <w:p w14:paraId="71484FF3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Il-pagament mhux ikkalkulat fuq kemm taqla' flus.</w:t>
      </w:r>
    </w:p>
    <w:p w14:paraId="7E3008F2" w14:textId="77777777" w:rsidR="001C1CF8" w:rsidRPr="005C3C40" w:rsidRDefault="0070455F">
      <w:pPr>
        <w:pStyle w:val="Heading3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Min jista' jirċievi l-pagament tal-għajnuna f'każ ta' emerġenza</w:t>
      </w:r>
    </w:p>
    <w:p w14:paraId="13D42CDE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 xml:space="preserve">Tista' tapplika għal dan il-pagament jekk: </w:t>
      </w:r>
    </w:p>
    <w:p w14:paraId="4DCA0B5A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id-dar tiegħek ġiet milquta minn emerġenza kbira</w:t>
      </w:r>
    </w:p>
    <w:p w14:paraId="5B225934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kellek tħalli d-dar tiegħek, jew ma tistax tmur lura f'darek minħabba emerġenza kbira</w:t>
      </w:r>
    </w:p>
    <w:p w14:paraId="4FC5141B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lastRenderedPageBreak/>
        <w:t>għandek bżonn il-flus biex tixtri affarijiet bħal ikel jew akkomodazzjoni.</w:t>
      </w:r>
    </w:p>
    <w:p w14:paraId="56A11F15" w14:textId="77777777" w:rsidR="001C1CF8" w:rsidRPr="005C3C40" w:rsidRDefault="0070455F">
      <w:pPr>
        <w:pStyle w:val="Heading3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Biex tapplika għall-pagament ta' għajnuna f'każ ta' emerġenza</w:t>
      </w:r>
    </w:p>
    <w:p w14:paraId="7E324935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Inti jkollok bżonn tapplika għal pagament. Id-Dipartiment tal-Familji, Ekwità u tad-Djar ser jeżamina l-applikazzjoni tiegħek. Huma ser jinfurmawk jekk tikkwalifikax għall-pagament.</w:t>
      </w:r>
    </w:p>
    <w:p w14:paraId="6A2F7BA0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Jista' jkun hemm xi modi differenti kif tapplika għall-pagament tal-għajnuna f'każ ta' emerġenza, dejjem jiddependi mill-emerġenza.</w:t>
      </w:r>
    </w:p>
    <w:p w14:paraId="3AA68F41" w14:textId="77777777" w:rsidR="001C1CF8" w:rsidRPr="005C3C40" w:rsidRDefault="0070455F">
      <w:pPr>
        <w:pStyle w:val="Heading4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Tapplika wiċċ imb wiċċ</w:t>
      </w:r>
    </w:p>
    <w:p w14:paraId="22D27A32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 xml:space="preserve">Tista' tiċċekkja jekk hemmx Ċentru tal-Għajnuna tal-Emerġenza miftuħ ħdejk f' </w:t>
      </w:r>
      <w:hyperlink r:id="rId11">
        <w:r w:rsidR="001C1CF8" w:rsidRPr="005C3C40">
          <w:rPr>
            <w:rFonts w:asciiTheme="minorBidi" w:hAnsiTheme="minorBidi" w:cstheme="minorBidi"/>
            <w:color w:val="004C97"/>
            <w:u w:val="single"/>
          </w:rPr>
          <w:t>www.emergency.vic.gov.au/relief</w:t>
        </w:r>
      </w:hyperlink>
      <w:r w:rsidRPr="005C3C40">
        <w:rPr>
          <w:rFonts w:asciiTheme="minorBidi" w:hAnsiTheme="minorBidi" w:cstheme="minorBidi"/>
          <w:color w:val="000000"/>
        </w:rPr>
        <w:t>. Jekk hemm wieħed, mur hemm int stess. Ġieb miegħek karta tal-Identità jekk tista', bħal:</w:t>
      </w:r>
    </w:p>
    <w:p w14:paraId="7FA691DF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liċenzja tas-sewqan</w:t>
      </w:r>
    </w:p>
    <w:p w14:paraId="343723AE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kard tal-Medicare</w:t>
      </w:r>
    </w:p>
    <w:p w14:paraId="426093DE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ittra jew kont tal-utilità (pereżempju kont tad-dawl, gass, ilma) li juri l-indirizz tiegħek.</w:t>
      </w:r>
    </w:p>
    <w:p w14:paraId="0E157455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Hekk kif tasal, xi ħadd minn tal-Gvern ta' Victoria ser ikellmek biex jara jekk intix eliġibbl. Jekk iva, ser jgħinuk tapplika għall-pagament tal-għajnuna tal-emerġenza.</w:t>
      </w:r>
    </w:p>
    <w:p w14:paraId="681C9BB2" w14:textId="77777777" w:rsidR="001C1CF8" w:rsidRPr="005C3C40" w:rsidRDefault="0070455F">
      <w:pPr>
        <w:pStyle w:val="Heading4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Onlajn</w:t>
      </w:r>
    </w:p>
    <w:p w14:paraId="2C8DEC0F" w14:textId="71D8F80E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 xml:space="preserve">Xi kultant </w:t>
      </w:r>
      <w:r w:rsidR="005B530F" w:rsidRPr="005C3C40">
        <w:rPr>
          <w:rFonts w:asciiTheme="minorBidi" w:hAnsiTheme="minorBidi" w:cstheme="minorBidi"/>
          <w:color w:val="000000"/>
        </w:rPr>
        <w:t>int</w:t>
      </w:r>
      <w:r w:rsidRPr="005C3C40">
        <w:rPr>
          <w:rFonts w:asciiTheme="minorBidi" w:hAnsiTheme="minorBidi" w:cstheme="minorBidi"/>
          <w:color w:val="000000"/>
        </w:rPr>
        <w:t xml:space="preserve"> għandek mnejn tkun tista' tapplika għall-pagament tal-għajnuna f'emerġenza onlajn. Għall-istruzzjonijiet, iċċekkja: f'</w:t>
      </w:r>
      <w:hyperlink r:id="rId12">
        <w:r w:rsidR="001C1CF8" w:rsidRPr="005C3C40">
          <w:rPr>
            <w:rFonts w:asciiTheme="minorBidi" w:hAnsiTheme="minorBidi" w:cstheme="minorBidi"/>
            <w:color w:val="004C97"/>
            <w:u w:val="single"/>
          </w:rPr>
          <w:t>www.emergency.vic.gov.au/relief</w:t>
        </w:r>
      </w:hyperlink>
    </w:p>
    <w:p w14:paraId="5BA5C09B" w14:textId="77777777" w:rsidR="001C1CF8" w:rsidRPr="005C3C40" w:rsidRDefault="0070455F">
      <w:pPr>
        <w:pStyle w:val="Heading2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Għajnuna biex terġa' tistabilixxi ruħek f'każ ta' emerġenza</w:t>
      </w:r>
    </w:p>
    <w:p w14:paraId="00DAED41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Int għandek mnejn tikseb dan il-pagament, jekk hu disponibbli, jekk int:</w:t>
      </w:r>
    </w:p>
    <w:p w14:paraId="69CC7C26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ma tantx għandek flus biex tirranġa d-dar tiegħek li ġarbet ħsara minħabba emerġenza kbira</w:t>
      </w:r>
    </w:p>
    <w:p w14:paraId="64C3BE15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m'għandekx inxurjans tal-bini jew tal-affarijiet ta' ġewwa d-dar</w:t>
      </w:r>
    </w:p>
    <w:p w14:paraId="44600FBC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ma tistax tmur lura d-dar għax ġarbet ħsara jew inqerdet</w:t>
      </w:r>
    </w:p>
    <w:p w14:paraId="34486C8D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ma tistax tmur lura f'darek għal aktar minn 7 ijiem minħabba emerġenza kbira.</w:t>
      </w:r>
    </w:p>
    <w:p w14:paraId="59791B1D" w14:textId="77777777" w:rsidR="001C1CF8" w:rsidRPr="005C3C40" w:rsidRDefault="0070455F">
      <w:pPr>
        <w:pStyle w:val="Heading3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Ammont tal-pagament</w:t>
      </w:r>
    </w:p>
    <w:p w14:paraId="161202BA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L-ammont tal-flus li tirċievi jiddependi minn affarijiet bħal:</w:t>
      </w:r>
    </w:p>
    <w:p w14:paraId="4BFF4F38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in-numru ta' nies li jgħixu f'darek</w:t>
      </w:r>
    </w:p>
    <w:p w14:paraId="1C8EF349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kemm ġarbet ħsara darek</w:t>
      </w:r>
    </w:p>
    <w:p w14:paraId="3317E620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kemm taqla' flus.</w:t>
      </w:r>
    </w:p>
    <w:p w14:paraId="36E432B7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Int tista' tuża dawn il-flus għal:</w:t>
      </w:r>
    </w:p>
    <w:p w14:paraId="6B7A6F31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tindif tad-dar tiegħek waqt li tgħix x'imkien ieħor</w:t>
      </w:r>
    </w:p>
    <w:p w14:paraId="5308AD66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tiswijiet ta' darek</w:t>
      </w:r>
    </w:p>
    <w:p w14:paraId="0EF112FA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il-bini ta' darek mill-ġdid</w:t>
      </w:r>
    </w:p>
    <w:p w14:paraId="5171AA08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tibdil ta' affarijiet tad-dar li ġarbu ħsara.</w:t>
      </w:r>
    </w:p>
    <w:p w14:paraId="1094CB01" w14:textId="77777777" w:rsidR="001C1CF8" w:rsidRPr="005C3C40" w:rsidRDefault="0070455F">
      <w:pPr>
        <w:pStyle w:val="Heading3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Kif tapplika</w:t>
      </w:r>
    </w:p>
    <w:p w14:paraId="373C8D87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Għal tagħrif dwar kif tapplika għal dan il-pagament:</w:t>
      </w:r>
    </w:p>
    <w:p w14:paraId="290E354F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ċempel il-linja speċjali (hotline) ta' VicEmergency  fuq 1800 226 226 (agħfas 9 għal interpretu)</w:t>
      </w:r>
    </w:p>
    <w:p w14:paraId="211FD332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 xml:space="preserve">żur </w:t>
      </w:r>
      <w:hyperlink r:id="rId13">
        <w:r w:rsidR="001C1CF8" w:rsidRPr="005C3C40">
          <w:rPr>
            <w:rFonts w:asciiTheme="minorBidi" w:hAnsiTheme="minorBidi" w:cstheme="minorBidi"/>
            <w:color w:val="004C97"/>
            <w:u w:val="single"/>
          </w:rPr>
          <w:t>www.emergency.vic.gov.au/relief</w:t>
        </w:r>
      </w:hyperlink>
      <w:r w:rsidRPr="005C3C40">
        <w:rPr>
          <w:rFonts w:asciiTheme="minorBidi" w:hAnsiTheme="minorBidi" w:cstheme="minorBidi"/>
          <w:color w:val="000000"/>
        </w:rPr>
        <w:t>.</w:t>
      </w:r>
    </w:p>
    <w:p w14:paraId="5CF5E12E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Xi ħadd mid-Dipartiment tal-Familji, Ekwità u tad-Djar għandu mnejn ukoll ikellmek dwar l-applikar għall-pagament biex terġa' tistabilixxi ruħek. Huma jkunu jistgħu jgħinuk tapplika.</w:t>
      </w:r>
    </w:p>
    <w:p w14:paraId="5FCC8E81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Int trid turi xi dokumenti bħala parti mill-applikazzjoni tiegħek. Inti jkollok bżonn turi provi ta':</w:t>
      </w:r>
    </w:p>
    <w:p w14:paraId="4583E12D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lastRenderedPageBreak/>
        <w:t>l-identità, bħal pereżempju, liċenzja tas-sewqan jew passaport</w:t>
      </w:r>
    </w:p>
    <w:p w14:paraId="6F624DEB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dħul finanzjarju, pereżempju dokument tal-paga (payslip) jew sommarju tal-pagament ta' Centrelink</w:t>
      </w:r>
    </w:p>
    <w:p w14:paraId="295410A8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status tal-inxurjans, pereżempju, dokument mingħand il-kumpanija tiegħek tal-inxurjans</w:t>
      </w:r>
    </w:p>
    <w:p w14:paraId="190FC03F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l-impatt fuq darek, pereżempju ritratti tal-ħsara jew kwoti tat-tiswijiet.</w:t>
      </w:r>
    </w:p>
    <w:p w14:paraId="0C4EE1BE" w14:textId="77777777" w:rsidR="001C1CF8" w:rsidRPr="005C3C40" w:rsidRDefault="0070455F">
      <w:pPr>
        <w:pStyle w:val="Heading1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Aktar għajnuna u sapport</w:t>
      </w:r>
    </w:p>
    <w:p w14:paraId="4936F9FC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 xml:space="preserve">Il-Gvern ta' Victoria u l-kunsill lokali tiegħek jistgħu jgħinuk issib servizzi oħra ta' għajnuna u rkupru. </w:t>
      </w:r>
    </w:p>
    <w:p w14:paraId="5D2108B8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Jekk għandek bżonn l-għajnuna, ċempel lill-linja speċjali (hotline)  ta' VicEmergency fuq 1800 226 226. Agħfas 9 għal interpretu.</w:t>
      </w:r>
    </w:p>
    <w:p w14:paraId="57586252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Tista' tikseb tagħrif dwar għajnuna u l-irkupru f'</w:t>
      </w:r>
      <w:hyperlink r:id="rId14">
        <w:r w:rsidR="001C1CF8" w:rsidRPr="005C3C40">
          <w:rPr>
            <w:rFonts w:asciiTheme="minorBidi" w:hAnsiTheme="minorBidi" w:cstheme="minorBidi"/>
            <w:color w:val="004C97"/>
            <w:u w:val="single"/>
          </w:rPr>
          <w:t>www.emergency.vic.gov.au/relief</w:t>
        </w:r>
      </w:hyperlink>
      <w:r w:rsidRPr="005C3C40">
        <w:rPr>
          <w:rFonts w:asciiTheme="minorBidi" w:hAnsiTheme="minorBidi" w:cstheme="minorBidi"/>
          <w:color w:val="000000"/>
        </w:rPr>
        <w:t>. Tista' tiċċekkja wkoll is-sit tal-web tal-kunsill lokali tiegħek u l-paġni tal-medja soċjali.</w:t>
      </w:r>
    </w:p>
    <w:p w14:paraId="74C0B7B5" w14:textId="77777777" w:rsidR="001C1CF8" w:rsidRPr="005C3C40" w:rsidRDefault="0070455F">
      <w:pPr>
        <w:pStyle w:val="Heading2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Tagħrif dwar Programm tal-Għajnuna għat-Tbatija Personali</w:t>
      </w:r>
    </w:p>
    <w:p w14:paraId="20548561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 xml:space="preserve">Għal aktar tagħrif dwar il-Programm tal-Għajnuna għat-Tbatija Personali, żur </w:t>
      </w:r>
      <w:hyperlink r:id="rId15">
        <w:r w:rsidR="001C1CF8" w:rsidRPr="005C3C40">
          <w:rPr>
            <w:rFonts w:asciiTheme="minorBidi" w:hAnsiTheme="minorBidi" w:cstheme="minorBidi"/>
            <w:color w:val="004C97"/>
            <w:u w:val="single"/>
          </w:rPr>
          <w:t>www.services.dffh.vic.gov.au/personal-hardship-assistance-program</w:t>
        </w:r>
      </w:hyperlink>
    </w:p>
    <w:p w14:paraId="658D9FFF" w14:textId="77777777" w:rsidR="001C1CF8" w:rsidRPr="005C3C40" w:rsidRDefault="0070455F">
      <w:pPr>
        <w:pStyle w:val="Heading2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</w:rPr>
        <w:t>Kuntatti Prinċipali</w:t>
      </w:r>
    </w:p>
    <w:p w14:paraId="053FD79A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Kunsill:</w:t>
      </w:r>
    </w:p>
    <w:p w14:paraId="7D3ED9E0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 xml:space="preserve">Jekk trid issib il-kunsill lokali tiegħek mur fuq </w:t>
      </w:r>
      <w:hyperlink r:id="rId16">
        <w:r w:rsidR="001C1CF8" w:rsidRPr="005C3C40">
          <w:rPr>
            <w:rFonts w:asciiTheme="minorBidi" w:hAnsiTheme="minorBidi" w:cstheme="minorBidi"/>
            <w:color w:val="004C97"/>
            <w:u w:val="single"/>
          </w:rPr>
          <w:t>www.vic.gov.au/know-your-council</w:t>
        </w:r>
      </w:hyperlink>
      <w:r w:rsidRPr="005C3C40">
        <w:rPr>
          <w:rFonts w:asciiTheme="minorBidi" w:hAnsiTheme="minorBidi" w:cstheme="minorBidi"/>
          <w:color w:val="000000"/>
        </w:rPr>
        <w:t xml:space="preserve"> </w:t>
      </w:r>
    </w:p>
    <w:p w14:paraId="6F3969A6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VicEmergency:</w:t>
      </w:r>
    </w:p>
    <w:p w14:paraId="0896E824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Ċempel il-linja speċjali (hotline) fuq 1800 226 226</w:t>
      </w:r>
    </w:p>
    <w:p w14:paraId="205450AC" w14:textId="77777777" w:rsidR="001C1CF8" w:rsidRPr="005C3C40" w:rsidRDefault="007045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Żur is-sit tal-web f'</w:t>
      </w:r>
      <w:hyperlink r:id="rId17">
        <w:r w:rsidR="001C1CF8" w:rsidRPr="005C3C40">
          <w:rPr>
            <w:rFonts w:asciiTheme="minorBidi" w:hAnsiTheme="minorBidi" w:cstheme="minorBidi"/>
            <w:color w:val="004C97"/>
            <w:u w:val="single"/>
          </w:rPr>
          <w:t>www.emergency.vic.gov.au</w:t>
        </w:r>
      </w:hyperlink>
      <w:r w:rsidRPr="005C3C40">
        <w:rPr>
          <w:rFonts w:asciiTheme="minorBidi" w:hAnsiTheme="minorBidi" w:cstheme="minorBidi"/>
          <w:color w:val="000000"/>
        </w:rPr>
        <w:t xml:space="preserve"> </w:t>
      </w:r>
    </w:p>
    <w:p w14:paraId="5DA794AC" w14:textId="77777777" w:rsidR="001C1CF8" w:rsidRPr="005C3C40" w:rsidRDefault="007045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inorBidi" w:hAnsiTheme="minorBidi" w:cstheme="minorBidi"/>
          <w:color w:val="000000"/>
        </w:rPr>
      </w:pPr>
      <w:r w:rsidRPr="005C3C40">
        <w:rPr>
          <w:rFonts w:asciiTheme="minorBidi" w:hAnsiTheme="minorBidi" w:cstheme="minorBidi"/>
          <w:color w:val="000000"/>
        </w:rPr>
        <w:t>Servizzi tal-vjolenza fil-familja:</w:t>
      </w:r>
    </w:p>
    <w:p w14:paraId="00FF818D" w14:textId="77777777" w:rsidR="001C1CF8" w:rsidRPr="005C3C40" w:rsidRDefault="0070455F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Theme="minorBidi" w:hAnsiTheme="minorBidi" w:cstheme="minorBidi"/>
        </w:rPr>
      </w:pPr>
      <w:r w:rsidRPr="005C3C40">
        <w:rPr>
          <w:rFonts w:asciiTheme="minorBidi" w:hAnsiTheme="minorBidi" w:cstheme="minorBidi"/>
          <w:color w:val="000000"/>
        </w:rPr>
        <w:t>Ċempel liċ-Ċentru tar-Rispons tal-Vjolenza fil-Familja Magħruf bħala Safe Steps fuq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085B82" w:rsidRPr="005C3C40" w14:paraId="039EEF9E" w14:textId="77777777" w:rsidTr="00850164">
        <w:tc>
          <w:tcPr>
            <w:tcW w:w="10194" w:type="dxa"/>
          </w:tcPr>
          <w:p w14:paraId="6519A363" w14:textId="77777777" w:rsidR="001C1CF8" w:rsidRPr="005C3C40" w:rsidRDefault="0070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5C3C40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>Biex tirċievi dan id-dokument f'format li hu differenti minn dan li jidher hawn, ibgħat imejl</w:t>
            </w:r>
            <w:hyperlink r:id="rId18">
              <w:r w:rsidR="001C1CF8" w:rsidRPr="005C3C40">
                <w:rPr>
                  <w:rFonts w:asciiTheme="minorBidi" w:hAnsiTheme="minorBidi" w:cstheme="minorBidi"/>
                  <w:color w:val="004C97"/>
                  <w:sz w:val="24"/>
                  <w:szCs w:val="24"/>
                  <w:u w:val="single"/>
                </w:rPr>
                <w:t xml:space="preserve"> lill-Fergħa tal-Maniġment tal-Emerġenza</w:t>
              </w:r>
            </w:hyperlink>
            <w:r w:rsidRPr="005C3C40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 &lt;emb@dffh.vic.gov.au&gt;.</w:t>
            </w:r>
          </w:p>
          <w:p w14:paraId="239DEA67" w14:textId="77777777" w:rsidR="001C1CF8" w:rsidRPr="005C3C40" w:rsidRDefault="0070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5C3C40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Awtorizzat u ppubblikat mill-Gvern tal-Victoria, 1 Treasury Place, Melbourne.</w:t>
            </w:r>
          </w:p>
          <w:p w14:paraId="7C3643C3" w14:textId="77777777" w:rsidR="001C1CF8" w:rsidRPr="005C3C40" w:rsidRDefault="0070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5C3C40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© State of Victoria, Australia, Department of Families, Fairness and Housing, Novembru 2023.</w:t>
            </w:r>
          </w:p>
          <w:p w14:paraId="30E0BB31" w14:textId="77777777" w:rsidR="006F2B4C" w:rsidRPr="005C3C40" w:rsidRDefault="006F2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5C3C40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ISBN 978-1-76130-984-7 (pdf/online/MS word)</w:t>
            </w:r>
          </w:p>
          <w:p w14:paraId="4EC200A1" w14:textId="628F5C9C" w:rsidR="001C1CF8" w:rsidRPr="005C3C40" w:rsidRDefault="0070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5C3C40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Jista' jinkiseb fil-</w:t>
            </w:r>
            <w:hyperlink r:id="rId19">
              <w:r w:rsidR="001C1CF8" w:rsidRPr="005C3C40">
                <w:rPr>
                  <w:rFonts w:asciiTheme="minorBidi" w:hAnsiTheme="minorBidi" w:cstheme="minorBidi"/>
                  <w:color w:val="004C97"/>
                  <w:sz w:val="20"/>
                  <w:szCs w:val="20"/>
                  <w:u w:val="single"/>
                </w:rPr>
                <w:t>Programm tal-Għajnuna għat-Tbatija Personali (dffh.vic.gov.au)</w:t>
              </w:r>
            </w:hyperlink>
            <w:r w:rsidRPr="005C3C40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&lt;https://services.dffh.vic.gov.au/personal-hardship-assistance-program&gt;</w:t>
            </w:r>
          </w:p>
        </w:tc>
      </w:tr>
    </w:tbl>
    <w:p w14:paraId="035B2CAF" w14:textId="77777777" w:rsidR="001C1CF8" w:rsidRPr="005C3C40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Theme="minorBidi" w:hAnsiTheme="minorBidi" w:cstheme="minorBidi"/>
          <w:color w:val="000000"/>
        </w:rPr>
      </w:pPr>
    </w:p>
    <w:sectPr w:rsidR="001C1CF8" w:rsidRPr="005C3C40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38481" w14:textId="77777777" w:rsidR="005E3B6C" w:rsidRDefault="005E3B6C">
      <w:pPr>
        <w:spacing w:after="0"/>
      </w:pPr>
      <w:r>
        <w:separator/>
      </w:r>
    </w:p>
  </w:endnote>
  <w:endnote w:type="continuationSeparator" w:id="0">
    <w:p w14:paraId="448E8FBE" w14:textId="77777777" w:rsidR="005E3B6C" w:rsidRDefault="005E3B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53FB34-ED8D-774B-B2CA-5E66E74771F3}"/>
    <w:embedBold r:id="rId2" w:fontKey="{F18A4FA4-6BE5-DC40-AB3C-A72B80C9F2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10170D1-E419-7C45-91CA-466BE62AA2A0}"/>
    <w:embedBold r:id="rId4" w:fontKey="{A22083A0-7A71-6D4E-8C91-CD783A3FB8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E3799DD-CA3F-2C44-869D-58283F857A8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8357570D-57D6-EE4C-BC79-B54DF87AC3F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96819C9-D9B5-E147-8B4E-9F91E550D1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57B22" w14:textId="77777777" w:rsidR="001C1CF8" w:rsidRDefault="0070455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w:drawing>
        <wp:anchor distT="0" distB="0" distL="0" distR="0" simplePos="0" relativeHeight="251658240" behindDoc="1" locked="0" layoutInCell="1" allowOverlap="1" wp14:anchorId="310CF145" wp14:editId="5890AB9F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14DE82" wp14:editId="58A902B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05EAF4" w14:textId="77777777" w:rsidR="001C1CF8" w:rsidRDefault="0070455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UFFIĊJALI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UFFIĊJALI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6A5B" w14:textId="77777777" w:rsidR="001C1CF8" w:rsidRDefault="0070455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D9BFA8" wp14:editId="4A9A6B12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C17C8A" w14:textId="77777777" w:rsidR="001C1CF8" w:rsidRDefault="0070455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UFFIĊJALI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UFFIĊJALI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54379" w14:textId="77777777" w:rsidR="001C1CF8" w:rsidRDefault="0070455F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0A5F9E" wp14:editId="2602EE37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38A010" w14:textId="77777777" w:rsidR="001C1CF8" w:rsidRDefault="0070455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UFFIĊJALI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UFFIĊJALI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he-I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798833" wp14:editId="266AECA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9489E5" w14:textId="77777777" w:rsidR="001C1CF8" w:rsidRDefault="0070455F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UFFIĊJALI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UFFIĊJALI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009EF" w14:textId="77777777" w:rsidR="005E3B6C" w:rsidRDefault="005E3B6C">
      <w:pPr>
        <w:spacing w:after="0"/>
      </w:pPr>
      <w:r>
        <w:separator/>
      </w:r>
    </w:p>
  </w:footnote>
  <w:footnote w:type="continuationSeparator" w:id="0">
    <w:p w14:paraId="0427C346" w14:textId="77777777" w:rsidR="005E3B6C" w:rsidRDefault="005E3B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587EE" w14:textId="77777777" w:rsidR="001C1CF8" w:rsidRDefault="0070455F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</w:rPr>
      <w:t>Programm tal-Għajnuna fil-Każ ta' Tbatija Personali - tagħrif ġenerali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E97AB" w14:textId="473D4EB8" w:rsidR="007715C2" w:rsidRDefault="007715C2">
    <w:pPr>
      <w:pStyle w:val="Header"/>
    </w:pPr>
    <w:r w:rsidRPr="005C3C40">
      <w:rPr>
        <w:rFonts w:asciiTheme="minorBidi" w:hAnsiTheme="minorBidi" w:cstheme="minorBidi"/>
        <w:noProof/>
        <w:color w:val="000000"/>
        <w:sz w:val="12"/>
        <w:szCs w:val="12"/>
        <w:lang w:val="en-US" w:eastAsia="en-US" w:bidi="he-IL"/>
      </w:rPr>
      <w:drawing>
        <wp:anchor distT="0" distB="0" distL="0" distR="0" simplePos="0" relativeHeight="251668480" behindDoc="1" locked="0" layoutInCell="1" allowOverlap="1" wp14:anchorId="1601D5B8" wp14:editId="15F4BA90">
          <wp:simplePos x="0" y="0"/>
          <wp:positionH relativeFrom="page">
            <wp:posOffset>-3625</wp:posOffset>
          </wp:positionH>
          <wp:positionV relativeFrom="page">
            <wp:posOffset>-4654</wp:posOffset>
          </wp:positionV>
          <wp:extent cx="7555230" cy="1941342"/>
          <wp:effectExtent l="0" t="0" r="1270" b="1905"/>
          <wp:wrapNone/>
          <wp:docPr id="1194029080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94134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723479781">
    <w:abstractNumId w:val="1"/>
  </w:num>
  <w:num w:numId="2" w16cid:durableId="559824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85B82"/>
    <w:rsid w:val="001C1CF8"/>
    <w:rsid w:val="00231D47"/>
    <w:rsid w:val="002B260F"/>
    <w:rsid w:val="005B530F"/>
    <w:rsid w:val="005C3C40"/>
    <w:rsid w:val="005E3B6C"/>
    <w:rsid w:val="0065388F"/>
    <w:rsid w:val="006B680E"/>
    <w:rsid w:val="006C3D4E"/>
    <w:rsid w:val="006F2B4C"/>
    <w:rsid w:val="0070455F"/>
    <w:rsid w:val="007715C2"/>
    <w:rsid w:val="007D6662"/>
    <w:rsid w:val="00850164"/>
    <w:rsid w:val="008B705F"/>
    <w:rsid w:val="00984D32"/>
    <w:rsid w:val="009D582E"/>
    <w:rsid w:val="00AD74D7"/>
    <w:rsid w:val="00B57F2C"/>
    <w:rsid w:val="00D505C8"/>
    <w:rsid w:val="00E47DF5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4104B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15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15C2"/>
  </w:style>
  <w:style w:type="paragraph" w:styleId="Footer">
    <w:name w:val="footer"/>
    <w:basedOn w:val="Normal"/>
    <w:link w:val="FooterChar"/>
    <w:uiPriority w:val="99"/>
    <w:unhideWhenUsed/>
    <w:rsid w:val="007715C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71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 tal-Għajnuna fil-Każ ta' Tbatija Personali - tagħrif ġenerali</vt:lpstr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tal-Għajnuna fil-Każ ta' Tbatija Personali - tagħrif ġenerali</dc:title>
  <dc:creator>Department of Families‚ Fairness and Housing‚ Victorian Government</dc:creator>
  <cp:revision>3</cp:revision>
  <cp:lastPrinted>2026-02-16T06:08:00Z</cp:lastPrinted>
  <dcterms:created xsi:type="dcterms:W3CDTF">2026-03-05T04:45:00Z</dcterms:created>
  <dcterms:modified xsi:type="dcterms:W3CDTF">2026-03-12T05:26:00Z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